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9C" w:rsidRPr="00372C44" w:rsidRDefault="00715893" w:rsidP="00554D25">
      <w:pPr>
        <w:pStyle w:val="Title"/>
        <w:rPr>
          <w:rFonts w:asciiTheme="minorHAnsi" w:hAnsiTheme="minorHAnsi"/>
          <w:color w:val="365F91" w:themeColor="accent1" w:themeShade="BF"/>
          <w:lang w:val="de-AT"/>
        </w:rPr>
      </w:pPr>
      <w:r w:rsidRPr="00372C44">
        <w:rPr>
          <w:rFonts w:asciiTheme="minorHAnsi" w:hAnsiTheme="minorHAnsi"/>
          <w:color w:val="365F91" w:themeColor="accent1" w:themeShade="BF"/>
          <w:lang w:val="de-AT"/>
        </w:rPr>
        <w:t>Zweite</w:t>
      </w:r>
      <w:r w:rsidR="00B3259C" w:rsidRPr="00372C44">
        <w:rPr>
          <w:rFonts w:asciiTheme="minorHAnsi" w:hAnsiTheme="minorHAnsi"/>
          <w:color w:val="365F91" w:themeColor="accent1" w:themeShade="BF"/>
          <w:lang w:val="de-AT"/>
        </w:rPr>
        <w:t xml:space="preserve"> Konferenz zum Übergang Gymnasium-</w:t>
      </w:r>
      <w:r w:rsidR="00585191" w:rsidRPr="00372C44">
        <w:rPr>
          <w:rFonts w:asciiTheme="minorHAnsi" w:hAnsiTheme="minorHAnsi"/>
          <w:color w:val="365F91" w:themeColor="accent1" w:themeShade="BF"/>
          <w:lang w:val="de-CH"/>
        </w:rPr>
        <w:t>Universität</w:t>
      </w:r>
    </w:p>
    <w:p w:rsidR="00715893" w:rsidRPr="00393686" w:rsidRDefault="00715893" w:rsidP="00554D25">
      <w:pPr>
        <w:pStyle w:val="Heading1"/>
        <w:rPr>
          <w:rFonts w:asciiTheme="minorHAnsi" w:hAnsiTheme="minorHAnsi"/>
          <w:b w:val="0"/>
          <w:sz w:val="40"/>
          <w:lang w:val="de-AT"/>
        </w:rPr>
      </w:pPr>
      <w:r w:rsidRPr="00393686">
        <w:rPr>
          <w:rFonts w:asciiTheme="minorHAnsi" w:hAnsiTheme="minorHAnsi"/>
          <w:b w:val="0"/>
          <w:sz w:val="40"/>
          <w:lang w:val="de-AT"/>
        </w:rPr>
        <w:t xml:space="preserve">Schlussbericht der </w:t>
      </w:r>
      <w:r w:rsidRPr="00372C44">
        <w:rPr>
          <w:rFonts w:asciiTheme="minorHAnsi" w:hAnsiTheme="minorHAnsi"/>
          <w:b w:val="0"/>
          <w:color w:val="365F91" w:themeColor="accent1" w:themeShade="BF"/>
          <w:sz w:val="40"/>
          <w:lang w:val="de-AT"/>
        </w:rPr>
        <w:t>Arbeitsgruppe</w:t>
      </w:r>
      <w:r w:rsidRPr="00393686">
        <w:rPr>
          <w:rFonts w:asciiTheme="minorHAnsi" w:hAnsiTheme="minorHAnsi"/>
          <w:b w:val="0"/>
          <w:sz w:val="40"/>
          <w:lang w:val="de-AT"/>
        </w:rPr>
        <w:t xml:space="preserve"> Chemie</w:t>
      </w:r>
    </w:p>
    <w:p w:rsidR="00554D25" w:rsidRPr="00372C44" w:rsidRDefault="00554D25" w:rsidP="00554D25">
      <w:pPr>
        <w:pStyle w:val="Heading1"/>
        <w:rPr>
          <w:rFonts w:asciiTheme="minorHAnsi" w:hAnsiTheme="minorHAnsi"/>
          <w:b w:val="0"/>
          <w:lang w:val="de-AT"/>
        </w:rPr>
      </w:pPr>
      <w:r w:rsidRPr="00372C44">
        <w:rPr>
          <w:rFonts w:asciiTheme="minorHAnsi" w:hAnsiTheme="minorHAnsi"/>
          <w:b w:val="0"/>
          <w:lang w:val="de-AT"/>
        </w:rPr>
        <w:t>Allgemeines</w:t>
      </w:r>
    </w:p>
    <w:p w:rsidR="001B1A96" w:rsidRPr="00393686" w:rsidRDefault="001B1A96" w:rsidP="00915EA8">
      <w:pPr>
        <w:rPr>
          <w:lang w:val="de-AT"/>
        </w:rPr>
      </w:pPr>
    </w:p>
    <w:p w:rsidR="00144F2A" w:rsidRPr="00393686" w:rsidRDefault="00456137" w:rsidP="002D21B1">
      <w:pPr>
        <w:jc w:val="both"/>
        <w:rPr>
          <w:lang w:val="de-AT"/>
        </w:rPr>
      </w:pPr>
      <w:r w:rsidRPr="00393686">
        <w:rPr>
          <w:lang w:val="de-AT"/>
        </w:rPr>
        <w:t xml:space="preserve">Das Image der Chemie bei den Maturandinnen und Maturanden hat sich in den letzten Jahren zum Positiven </w:t>
      </w:r>
      <w:r w:rsidR="002C45AA" w:rsidRPr="00393686">
        <w:rPr>
          <w:lang w:val="de-AT"/>
        </w:rPr>
        <w:t>gewandelt</w:t>
      </w:r>
      <w:r w:rsidRPr="00393686">
        <w:rPr>
          <w:lang w:val="de-AT"/>
        </w:rPr>
        <w:t xml:space="preserve">. Dies </w:t>
      </w:r>
      <w:r w:rsidR="00585191" w:rsidRPr="00393686">
        <w:rPr>
          <w:lang w:val="de-AT"/>
        </w:rPr>
        <w:t xml:space="preserve">ist </w:t>
      </w:r>
      <w:r w:rsidRPr="00393686">
        <w:rPr>
          <w:lang w:val="de-AT"/>
        </w:rPr>
        <w:t>vor allem</w:t>
      </w:r>
      <w:r w:rsidR="00585191" w:rsidRPr="00393686">
        <w:rPr>
          <w:lang w:val="de-AT"/>
        </w:rPr>
        <w:t xml:space="preserve"> dem Umstand zu verdanken, dass</w:t>
      </w:r>
      <w:r w:rsidRPr="00393686">
        <w:rPr>
          <w:lang w:val="de-AT"/>
        </w:rPr>
        <w:t xml:space="preserve"> </w:t>
      </w:r>
      <w:r w:rsidR="008F5E1A" w:rsidRPr="00393686">
        <w:rPr>
          <w:lang w:val="de-AT"/>
        </w:rPr>
        <w:t>Unfälle in jüngerer Vergangenheit</w:t>
      </w:r>
      <w:r w:rsidR="00005BAB" w:rsidRPr="00393686">
        <w:rPr>
          <w:lang w:val="de-AT"/>
        </w:rPr>
        <w:t xml:space="preserve"> </w:t>
      </w:r>
      <w:r w:rsidR="00C86046" w:rsidRPr="00393686">
        <w:rPr>
          <w:lang w:val="de-AT"/>
        </w:rPr>
        <w:t xml:space="preserve">inzwischen </w:t>
      </w:r>
      <w:r w:rsidR="001E0E99" w:rsidRPr="00393686">
        <w:rPr>
          <w:lang w:val="de-AT"/>
        </w:rPr>
        <w:t>in Vergessenheit gera</w:t>
      </w:r>
      <w:r w:rsidR="001A56F5" w:rsidRPr="00393686">
        <w:rPr>
          <w:lang w:val="de-AT"/>
        </w:rPr>
        <w:t xml:space="preserve">ten sind. Trotzdem zeigt sich bei Befragungen von Kindern der Primarstufe, dass </w:t>
      </w:r>
      <w:r w:rsidR="008F5E1A" w:rsidRPr="00393686">
        <w:rPr>
          <w:lang w:val="de-AT"/>
        </w:rPr>
        <w:t>diese</w:t>
      </w:r>
      <w:r w:rsidR="001A56F5" w:rsidRPr="00393686">
        <w:rPr>
          <w:lang w:val="de-AT"/>
        </w:rPr>
        <w:t xml:space="preserve"> sich unter einem Chemiker immer einen </w:t>
      </w:r>
      <w:r w:rsidR="00D92F0D" w:rsidRPr="00393686">
        <w:rPr>
          <w:lang w:val="de-AT"/>
        </w:rPr>
        <w:t>Mann vorstellen (nie eine Frau)</w:t>
      </w:r>
      <w:r w:rsidR="00715893" w:rsidRPr="00393686">
        <w:rPr>
          <w:lang w:val="de-AT"/>
        </w:rPr>
        <w:t>, der</w:t>
      </w:r>
      <w:r w:rsidR="00D92F0D" w:rsidRPr="00393686">
        <w:rPr>
          <w:lang w:val="de-AT"/>
        </w:rPr>
        <w:t xml:space="preserve"> mit wirrem Haar und verrücktem Blick</w:t>
      </w:r>
      <w:r w:rsidR="00715893" w:rsidRPr="00393686">
        <w:rPr>
          <w:lang w:val="de-AT"/>
        </w:rPr>
        <w:t xml:space="preserve"> </w:t>
      </w:r>
      <w:r w:rsidR="008F5E1A" w:rsidRPr="00393686">
        <w:rPr>
          <w:lang w:val="de-AT"/>
        </w:rPr>
        <w:t>n</w:t>
      </w:r>
      <w:r w:rsidR="00D9153A" w:rsidRPr="00393686">
        <w:rPr>
          <w:lang w:val="de-AT"/>
        </w:rPr>
        <w:t xml:space="preserve">achts alleine </w:t>
      </w:r>
      <w:r w:rsidR="008F5E1A" w:rsidRPr="00393686">
        <w:rPr>
          <w:lang w:val="de-AT"/>
        </w:rPr>
        <w:t xml:space="preserve">in einem </w:t>
      </w:r>
      <w:r w:rsidR="00715893" w:rsidRPr="00393686">
        <w:rPr>
          <w:lang w:val="de-AT"/>
        </w:rPr>
        <w:t>Labor arbeitet. Es bedarf</w:t>
      </w:r>
      <w:r w:rsidR="00D9153A" w:rsidRPr="00393686">
        <w:rPr>
          <w:lang w:val="de-AT"/>
        </w:rPr>
        <w:t xml:space="preserve"> noch </w:t>
      </w:r>
      <w:r w:rsidR="00715893" w:rsidRPr="00393686">
        <w:rPr>
          <w:lang w:val="de-AT"/>
        </w:rPr>
        <w:t>grosser Anstrengungen</w:t>
      </w:r>
      <w:r w:rsidR="00D9153A" w:rsidRPr="00393686">
        <w:rPr>
          <w:lang w:val="de-AT"/>
        </w:rPr>
        <w:t xml:space="preserve">, um solche </w:t>
      </w:r>
      <w:r w:rsidR="00BE76D0" w:rsidRPr="00393686">
        <w:rPr>
          <w:lang w:val="de-AT"/>
        </w:rPr>
        <w:t xml:space="preserve">Assoziationen </w:t>
      </w:r>
      <w:r w:rsidR="00D9153A" w:rsidRPr="00393686">
        <w:rPr>
          <w:lang w:val="de-AT"/>
        </w:rPr>
        <w:t xml:space="preserve">durch </w:t>
      </w:r>
      <w:r w:rsidR="002C45AA" w:rsidRPr="00393686">
        <w:rPr>
          <w:lang w:val="de-AT"/>
        </w:rPr>
        <w:t>positivere</w:t>
      </w:r>
      <w:r w:rsidR="00D9153A" w:rsidRPr="00393686">
        <w:rPr>
          <w:lang w:val="de-AT"/>
        </w:rPr>
        <w:t xml:space="preserve"> </w:t>
      </w:r>
      <w:r w:rsidR="00BE76D0" w:rsidRPr="00393686">
        <w:rPr>
          <w:lang w:val="de-AT"/>
        </w:rPr>
        <w:t xml:space="preserve">Bilder </w:t>
      </w:r>
      <w:r w:rsidR="00715893" w:rsidRPr="00393686">
        <w:rPr>
          <w:lang w:val="de-AT"/>
        </w:rPr>
        <w:t xml:space="preserve">zu ersetzen, </w:t>
      </w:r>
      <w:r w:rsidR="00BE76D0" w:rsidRPr="00393686">
        <w:rPr>
          <w:lang w:val="de-AT"/>
        </w:rPr>
        <w:t>die dem tatsächlichen Berufsalltag</w:t>
      </w:r>
      <w:r w:rsidR="00715893" w:rsidRPr="00393686">
        <w:rPr>
          <w:lang w:val="de-AT"/>
        </w:rPr>
        <w:t xml:space="preserve"> von Chemikerinnen und Chemikern im 21. Jahrhundert entsprechen</w:t>
      </w:r>
      <w:r w:rsidR="00D9153A" w:rsidRPr="00393686">
        <w:rPr>
          <w:lang w:val="de-AT"/>
        </w:rPr>
        <w:t xml:space="preserve">. Hier sind </w:t>
      </w:r>
      <w:r w:rsidR="00BE76D0" w:rsidRPr="00393686">
        <w:rPr>
          <w:lang w:val="de-AT"/>
        </w:rPr>
        <w:t>vor allem</w:t>
      </w:r>
      <w:r w:rsidR="008F5E1A" w:rsidRPr="00393686">
        <w:rPr>
          <w:lang w:val="de-AT"/>
        </w:rPr>
        <w:t xml:space="preserve"> </w:t>
      </w:r>
      <w:r w:rsidR="00D9153A" w:rsidRPr="00393686">
        <w:rPr>
          <w:lang w:val="de-AT"/>
        </w:rPr>
        <w:t xml:space="preserve">Initiativen </w:t>
      </w:r>
      <w:r w:rsidR="0047646E" w:rsidRPr="00393686">
        <w:rPr>
          <w:lang w:val="de-AT"/>
        </w:rPr>
        <w:t xml:space="preserve">auf der Stufe Primarschule </w:t>
      </w:r>
      <w:r w:rsidR="00C36494" w:rsidRPr="00393686">
        <w:rPr>
          <w:lang w:val="de-AT"/>
        </w:rPr>
        <w:t>nötig</w:t>
      </w:r>
      <w:r w:rsidR="002C45AA" w:rsidRPr="00393686">
        <w:rPr>
          <w:lang w:val="de-AT"/>
        </w:rPr>
        <w:t>. Veranstaltungen der Kinderuniversität, welche</w:t>
      </w:r>
      <w:r w:rsidR="000470A4" w:rsidRPr="00393686">
        <w:rPr>
          <w:lang w:val="de-AT"/>
        </w:rPr>
        <w:t xml:space="preserve"> </w:t>
      </w:r>
      <w:r w:rsidR="00C17002" w:rsidRPr="00393686">
        <w:rPr>
          <w:lang w:val="de-AT"/>
        </w:rPr>
        <w:t>bereits</w:t>
      </w:r>
      <w:r w:rsidR="0047646E" w:rsidRPr="00393686">
        <w:rPr>
          <w:lang w:val="de-AT"/>
        </w:rPr>
        <w:t xml:space="preserve"> an mehreren </w:t>
      </w:r>
      <w:r w:rsidR="002C45AA" w:rsidRPr="00393686">
        <w:rPr>
          <w:lang w:val="de-AT"/>
        </w:rPr>
        <w:t xml:space="preserve">universitären </w:t>
      </w:r>
      <w:r w:rsidR="0047646E" w:rsidRPr="00393686">
        <w:rPr>
          <w:lang w:val="de-AT"/>
        </w:rPr>
        <w:t xml:space="preserve">Hochschulen </w:t>
      </w:r>
      <w:r w:rsidR="002C45AA" w:rsidRPr="00393686">
        <w:rPr>
          <w:lang w:val="de-AT"/>
        </w:rPr>
        <w:t>existieren, können hier helfen</w:t>
      </w:r>
      <w:r w:rsidR="0047646E" w:rsidRPr="00393686">
        <w:rPr>
          <w:lang w:val="de-AT"/>
        </w:rPr>
        <w:t xml:space="preserve">. Im Allgemeinen wurde </w:t>
      </w:r>
      <w:r w:rsidR="000470A4" w:rsidRPr="00393686">
        <w:rPr>
          <w:lang w:val="de-AT"/>
        </w:rPr>
        <w:t xml:space="preserve">festgestellt, dass </w:t>
      </w:r>
      <w:r w:rsidR="00144F2A" w:rsidRPr="00393686">
        <w:rPr>
          <w:lang w:val="de-AT"/>
        </w:rPr>
        <w:t xml:space="preserve">die Schnittstelle </w:t>
      </w:r>
      <w:r w:rsidR="00A6533D">
        <w:rPr>
          <w:lang w:val="de-AT"/>
        </w:rPr>
        <w:t xml:space="preserve">zwischen </w:t>
      </w:r>
      <w:r w:rsidR="00144F2A" w:rsidRPr="00393686">
        <w:rPr>
          <w:lang w:val="de-AT"/>
        </w:rPr>
        <w:t>Sekundarstufe I und II dieselben Herausforderungen birgt</w:t>
      </w:r>
      <w:r w:rsidR="002C45AA" w:rsidRPr="00393686">
        <w:rPr>
          <w:lang w:val="de-AT"/>
        </w:rPr>
        <w:t>,</w:t>
      </w:r>
      <w:r w:rsidR="00144F2A" w:rsidRPr="00393686">
        <w:rPr>
          <w:lang w:val="de-AT"/>
        </w:rPr>
        <w:t xml:space="preserve"> wie die Schnittstelle </w:t>
      </w:r>
      <w:r w:rsidR="00A6533D">
        <w:rPr>
          <w:lang w:val="de-AT"/>
        </w:rPr>
        <w:t xml:space="preserve">zwischen </w:t>
      </w:r>
      <w:r w:rsidR="00144F2A" w:rsidRPr="00393686">
        <w:rPr>
          <w:lang w:val="de-AT"/>
        </w:rPr>
        <w:t xml:space="preserve">Sekundarstufe II </w:t>
      </w:r>
      <w:r w:rsidR="00C17002" w:rsidRPr="00393686">
        <w:rPr>
          <w:lang w:val="de-AT"/>
        </w:rPr>
        <w:t>und</w:t>
      </w:r>
      <w:r w:rsidR="00144F2A" w:rsidRPr="00393686">
        <w:rPr>
          <w:lang w:val="de-AT"/>
        </w:rPr>
        <w:t xml:space="preserve"> Universität.</w:t>
      </w:r>
    </w:p>
    <w:p w:rsidR="00D27AC5" w:rsidRPr="00393686" w:rsidRDefault="00D27AC5" w:rsidP="00915EA8">
      <w:pPr>
        <w:rPr>
          <w:lang w:val="de-AT"/>
        </w:rPr>
      </w:pPr>
    </w:p>
    <w:p w:rsidR="00456137" w:rsidRPr="00393686" w:rsidRDefault="00D27AC5" w:rsidP="008B5913">
      <w:pPr>
        <w:jc w:val="both"/>
        <w:rPr>
          <w:lang w:val="de-AT"/>
        </w:rPr>
      </w:pPr>
      <w:r w:rsidRPr="00393686">
        <w:rPr>
          <w:lang w:val="de-AT"/>
        </w:rPr>
        <w:t xml:space="preserve">Die Schweiz </w:t>
      </w:r>
      <w:r w:rsidR="00DC7FD5" w:rsidRPr="00393686">
        <w:rPr>
          <w:lang w:val="de-AT"/>
        </w:rPr>
        <w:t>ist eines der weltweit innovativsten Länder</w:t>
      </w:r>
      <w:r w:rsidRPr="00393686">
        <w:rPr>
          <w:lang w:val="de-AT"/>
        </w:rPr>
        <w:t xml:space="preserve">. Die Chemie als kreative Wissenschaft </w:t>
      </w:r>
      <w:r w:rsidR="002C45AA" w:rsidRPr="00393686">
        <w:rPr>
          <w:lang w:val="de-AT"/>
        </w:rPr>
        <w:t>trägt</w:t>
      </w:r>
      <w:r w:rsidR="009638E2" w:rsidRPr="00393686">
        <w:rPr>
          <w:lang w:val="de-AT"/>
        </w:rPr>
        <w:t xml:space="preserve"> viel zu diese</w:t>
      </w:r>
      <w:r w:rsidR="002C45AA" w:rsidRPr="00393686">
        <w:rPr>
          <w:lang w:val="de-AT"/>
        </w:rPr>
        <w:t>r</w:t>
      </w:r>
      <w:r w:rsidR="007A47FE" w:rsidRPr="00393686">
        <w:rPr>
          <w:lang w:val="de-AT"/>
        </w:rPr>
        <w:t xml:space="preserve"> Spitzenp</w:t>
      </w:r>
      <w:r w:rsidR="002C45AA" w:rsidRPr="00393686">
        <w:rPr>
          <w:lang w:val="de-AT"/>
        </w:rPr>
        <w:t>osition</w:t>
      </w:r>
      <w:r w:rsidR="009638E2" w:rsidRPr="00393686">
        <w:rPr>
          <w:lang w:val="de-AT"/>
        </w:rPr>
        <w:t xml:space="preserve"> bei. Es ist</w:t>
      </w:r>
      <w:r w:rsidR="000470A4" w:rsidRPr="00393686">
        <w:rPr>
          <w:lang w:val="de-AT"/>
        </w:rPr>
        <w:t xml:space="preserve"> </w:t>
      </w:r>
      <w:r w:rsidR="004F307F" w:rsidRPr="00393686">
        <w:rPr>
          <w:lang w:val="de-AT"/>
        </w:rPr>
        <w:t>daher</w:t>
      </w:r>
      <w:r w:rsidR="009638E2" w:rsidRPr="00393686">
        <w:rPr>
          <w:lang w:val="de-AT"/>
        </w:rPr>
        <w:t xml:space="preserve"> wichtig, das</w:t>
      </w:r>
      <w:r w:rsidR="004F307F" w:rsidRPr="00393686">
        <w:rPr>
          <w:lang w:val="de-AT"/>
        </w:rPr>
        <w:t>s</w:t>
      </w:r>
      <w:r w:rsidR="009638E2" w:rsidRPr="00393686">
        <w:rPr>
          <w:lang w:val="de-AT"/>
        </w:rPr>
        <w:t xml:space="preserve"> zukünftige Generation</w:t>
      </w:r>
      <w:r w:rsidR="004F307F" w:rsidRPr="00393686">
        <w:rPr>
          <w:lang w:val="de-AT"/>
        </w:rPr>
        <w:t>en</w:t>
      </w:r>
      <w:r w:rsidR="00995C11" w:rsidRPr="00393686">
        <w:rPr>
          <w:lang w:val="de-AT"/>
        </w:rPr>
        <w:t xml:space="preserve"> </w:t>
      </w:r>
      <w:r w:rsidR="004F307F" w:rsidRPr="00393686">
        <w:rPr>
          <w:lang w:val="de-AT"/>
        </w:rPr>
        <w:t>von</w:t>
      </w:r>
      <w:r w:rsidR="009638E2" w:rsidRPr="00393686">
        <w:rPr>
          <w:lang w:val="de-AT"/>
        </w:rPr>
        <w:t xml:space="preserve"> Forschenden </w:t>
      </w:r>
      <w:r w:rsidR="002C45AA" w:rsidRPr="00393686">
        <w:rPr>
          <w:lang w:val="de-AT"/>
        </w:rPr>
        <w:t>intellektuell wache, aktive</w:t>
      </w:r>
      <w:r w:rsidR="006E3B63" w:rsidRPr="00393686">
        <w:rPr>
          <w:lang w:val="de-AT"/>
        </w:rPr>
        <w:t xml:space="preserve"> Chemikerinnen und Chemiker </w:t>
      </w:r>
      <w:r w:rsidR="00A94ECB" w:rsidRPr="00393686">
        <w:rPr>
          <w:lang w:val="de-AT"/>
        </w:rPr>
        <w:t>hervorb</w:t>
      </w:r>
      <w:r w:rsidR="007A47FE" w:rsidRPr="00393686">
        <w:rPr>
          <w:lang w:val="de-AT"/>
        </w:rPr>
        <w:t>ringen</w:t>
      </w:r>
      <w:r w:rsidR="004F307F" w:rsidRPr="00393686">
        <w:rPr>
          <w:lang w:val="de-AT"/>
        </w:rPr>
        <w:t xml:space="preserve">. </w:t>
      </w:r>
      <w:r w:rsidR="003A0396" w:rsidRPr="00393686">
        <w:rPr>
          <w:lang w:val="de-AT"/>
        </w:rPr>
        <w:t xml:space="preserve">Um Innovationen </w:t>
      </w:r>
      <w:r w:rsidR="00176714" w:rsidRPr="00393686">
        <w:rPr>
          <w:lang w:val="de-AT"/>
        </w:rPr>
        <w:t>zu generieren</w:t>
      </w:r>
      <w:r w:rsidR="003A0396" w:rsidRPr="00393686">
        <w:rPr>
          <w:lang w:val="de-AT"/>
        </w:rPr>
        <w:t xml:space="preserve"> ist es</w:t>
      </w:r>
      <w:r w:rsidR="00995C11" w:rsidRPr="00393686">
        <w:rPr>
          <w:lang w:val="de-AT"/>
        </w:rPr>
        <w:t xml:space="preserve"> </w:t>
      </w:r>
      <w:r w:rsidR="004F307F" w:rsidRPr="00393686">
        <w:rPr>
          <w:lang w:val="de-AT"/>
        </w:rPr>
        <w:t>unabdingbar</w:t>
      </w:r>
      <w:r w:rsidR="003A0396" w:rsidRPr="00393686">
        <w:rPr>
          <w:lang w:val="de-AT"/>
        </w:rPr>
        <w:t xml:space="preserve">, </w:t>
      </w:r>
      <w:r w:rsidR="008F5E1A" w:rsidRPr="00393686">
        <w:rPr>
          <w:lang w:val="de-AT"/>
        </w:rPr>
        <w:t xml:space="preserve">vorab </w:t>
      </w:r>
      <w:r w:rsidR="003A0396" w:rsidRPr="00393686">
        <w:rPr>
          <w:lang w:val="de-AT"/>
        </w:rPr>
        <w:t xml:space="preserve">einen Überblick </w:t>
      </w:r>
      <w:r w:rsidR="00176714" w:rsidRPr="00393686">
        <w:rPr>
          <w:lang w:val="de-AT"/>
        </w:rPr>
        <w:t>über das</w:t>
      </w:r>
      <w:r w:rsidR="00995C11" w:rsidRPr="00393686">
        <w:rPr>
          <w:lang w:val="de-AT"/>
        </w:rPr>
        <w:t xml:space="preserve"> </w:t>
      </w:r>
      <w:r w:rsidR="003A0396" w:rsidRPr="00393686">
        <w:rPr>
          <w:lang w:val="de-AT"/>
        </w:rPr>
        <w:t>vorhandene</w:t>
      </w:r>
      <w:r w:rsidR="00995C11" w:rsidRPr="00393686">
        <w:rPr>
          <w:lang w:val="de-AT"/>
        </w:rPr>
        <w:t xml:space="preserve"> </w:t>
      </w:r>
      <w:r w:rsidR="004F307F" w:rsidRPr="00393686">
        <w:rPr>
          <w:lang w:val="de-AT"/>
        </w:rPr>
        <w:t>Fachwissen</w:t>
      </w:r>
      <w:r w:rsidR="003A0396" w:rsidRPr="00393686">
        <w:rPr>
          <w:lang w:val="de-AT"/>
        </w:rPr>
        <w:t xml:space="preserve"> zu </w:t>
      </w:r>
      <w:r w:rsidR="008F5E1A" w:rsidRPr="00393686">
        <w:rPr>
          <w:lang w:val="de-AT"/>
        </w:rPr>
        <w:t>er</w:t>
      </w:r>
      <w:r w:rsidR="003F2D68">
        <w:rPr>
          <w:lang w:val="de-AT"/>
        </w:rPr>
        <w:softHyphen/>
      </w:r>
      <w:r w:rsidR="008F5E1A" w:rsidRPr="00393686">
        <w:rPr>
          <w:lang w:val="de-AT"/>
        </w:rPr>
        <w:t>langen</w:t>
      </w:r>
      <w:r w:rsidR="00995C11" w:rsidRPr="00393686">
        <w:rPr>
          <w:lang w:val="de-AT"/>
        </w:rPr>
        <w:t xml:space="preserve"> </w:t>
      </w:r>
      <w:r w:rsidR="004F307F" w:rsidRPr="00393686">
        <w:rPr>
          <w:lang w:val="de-AT"/>
        </w:rPr>
        <w:t>und dies stets zu aktualisieren.</w:t>
      </w:r>
      <w:r w:rsidR="00995C11" w:rsidRPr="00393686">
        <w:rPr>
          <w:lang w:val="de-AT"/>
        </w:rPr>
        <w:t xml:space="preserve"> </w:t>
      </w:r>
      <w:r w:rsidR="004F307F" w:rsidRPr="00393686">
        <w:rPr>
          <w:lang w:val="de-AT"/>
        </w:rPr>
        <w:t xml:space="preserve">Schülerinnen und Schüler dürfen daher nicht verlernen, </w:t>
      </w:r>
      <w:r w:rsidR="00176714" w:rsidRPr="00393686">
        <w:rPr>
          <w:lang w:val="de-AT"/>
        </w:rPr>
        <w:t xml:space="preserve">sich konkretes </w:t>
      </w:r>
      <w:r w:rsidR="004F307F" w:rsidRPr="00393686">
        <w:rPr>
          <w:lang w:val="de-AT"/>
        </w:rPr>
        <w:t xml:space="preserve">Wissen </w:t>
      </w:r>
      <w:r w:rsidR="00176714" w:rsidRPr="00393686">
        <w:rPr>
          <w:lang w:val="de-AT"/>
        </w:rPr>
        <w:t>anzueignen und zu verknüpfen</w:t>
      </w:r>
      <w:r w:rsidR="008F5E1A" w:rsidRPr="00393686">
        <w:rPr>
          <w:lang w:val="de-AT"/>
        </w:rPr>
        <w:t>,</w:t>
      </w:r>
      <w:r w:rsidR="002E7DBE" w:rsidRPr="00393686">
        <w:rPr>
          <w:lang w:val="de-AT"/>
        </w:rPr>
        <w:t xml:space="preserve"> auch wenn in unserer Informationsgesellschaft </w:t>
      </w:r>
      <w:r w:rsidR="00176714" w:rsidRPr="00393686">
        <w:rPr>
          <w:lang w:val="de-AT"/>
        </w:rPr>
        <w:t xml:space="preserve">scheinbar </w:t>
      </w:r>
      <w:r w:rsidR="008F5E1A" w:rsidRPr="00393686">
        <w:rPr>
          <w:lang w:val="de-AT"/>
        </w:rPr>
        <w:t>alles bloss</w:t>
      </w:r>
      <w:r w:rsidR="000470A4" w:rsidRPr="00393686">
        <w:rPr>
          <w:lang w:val="de-AT"/>
        </w:rPr>
        <w:t xml:space="preserve"> </w:t>
      </w:r>
      <w:r w:rsidR="008F5E1A" w:rsidRPr="00393686">
        <w:rPr>
          <w:lang w:val="de-AT"/>
        </w:rPr>
        <w:t>ein</w:t>
      </w:r>
      <w:r w:rsidR="00176714" w:rsidRPr="00393686">
        <w:rPr>
          <w:lang w:val="de-AT"/>
        </w:rPr>
        <w:t>en</w:t>
      </w:r>
      <w:r w:rsidR="007259D8" w:rsidRPr="00393686">
        <w:rPr>
          <w:lang w:val="de-AT"/>
        </w:rPr>
        <w:t xml:space="preserve"> Mausklick weit entfernt </w:t>
      </w:r>
      <w:r w:rsidR="004F307F" w:rsidRPr="00393686">
        <w:rPr>
          <w:lang w:val="de-AT"/>
        </w:rPr>
        <w:t>bereit liegt.</w:t>
      </w:r>
    </w:p>
    <w:p w:rsidR="00703BCB" w:rsidRPr="00393686" w:rsidRDefault="00703BCB" w:rsidP="00915EA8">
      <w:pPr>
        <w:rPr>
          <w:lang w:val="de-AT"/>
        </w:rPr>
      </w:pPr>
    </w:p>
    <w:p w:rsidR="002279DC" w:rsidRPr="00393686" w:rsidRDefault="00703BCB" w:rsidP="00C21512">
      <w:pPr>
        <w:jc w:val="both"/>
        <w:rPr>
          <w:lang w:val="de-AT"/>
        </w:rPr>
      </w:pPr>
      <w:r w:rsidRPr="00393686">
        <w:rPr>
          <w:lang w:val="de-AT"/>
        </w:rPr>
        <w:t xml:space="preserve">Die Konferenz bot eine </w:t>
      </w:r>
      <w:r w:rsidR="00007F24" w:rsidRPr="00393686">
        <w:rPr>
          <w:lang w:val="de-AT"/>
        </w:rPr>
        <w:t xml:space="preserve">ideale Plattform, um sich mit anderen Disziplinen auszutauschen. So wurde zusammen mit </w:t>
      </w:r>
      <w:r w:rsidR="00176714" w:rsidRPr="00393686">
        <w:rPr>
          <w:lang w:val="de-AT"/>
        </w:rPr>
        <w:t>der Arbeitsgruppe der Englisch</w:t>
      </w:r>
      <w:r w:rsidR="00176714" w:rsidRPr="00393686">
        <w:rPr>
          <w:lang w:val="de-AT"/>
        </w:rPr>
        <w:softHyphen/>
        <w:t>lehr</w:t>
      </w:r>
      <w:r w:rsidR="00176714" w:rsidRPr="00393686">
        <w:rPr>
          <w:lang w:val="de-AT"/>
        </w:rPr>
        <w:softHyphen/>
        <w:t>personen</w:t>
      </w:r>
      <w:r w:rsidR="00225CDA" w:rsidRPr="00393686">
        <w:rPr>
          <w:lang w:val="de-AT"/>
        </w:rPr>
        <w:t xml:space="preserve"> festgestellt, dass das Sprachniveau beim Universitätsübertritt </w:t>
      </w:r>
      <w:r w:rsidR="006D3D86" w:rsidRPr="00393686">
        <w:rPr>
          <w:lang w:val="de-AT"/>
        </w:rPr>
        <w:t xml:space="preserve">recht </w:t>
      </w:r>
      <w:r w:rsidR="00225CDA" w:rsidRPr="00393686">
        <w:rPr>
          <w:lang w:val="de-AT"/>
        </w:rPr>
        <w:t xml:space="preserve">gut ist. Studierende </w:t>
      </w:r>
      <w:r w:rsidR="004F307F" w:rsidRPr="00393686">
        <w:rPr>
          <w:lang w:val="de-AT"/>
        </w:rPr>
        <w:t>sehen sich denn auch</w:t>
      </w:r>
      <w:r w:rsidR="000470A4" w:rsidRPr="00393686">
        <w:rPr>
          <w:lang w:val="de-AT"/>
        </w:rPr>
        <w:t xml:space="preserve"> </w:t>
      </w:r>
      <w:r w:rsidR="00225CDA" w:rsidRPr="00393686">
        <w:rPr>
          <w:lang w:val="de-AT"/>
        </w:rPr>
        <w:t>von der ersten Chemie</w:t>
      </w:r>
      <w:r w:rsidR="004F307F" w:rsidRPr="00393686">
        <w:rPr>
          <w:lang w:val="de-AT"/>
        </w:rPr>
        <w:t>vorlesung</w:t>
      </w:r>
      <w:r w:rsidR="00225CDA" w:rsidRPr="00393686">
        <w:rPr>
          <w:lang w:val="de-AT"/>
        </w:rPr>
        <w:t xml:space="preserve"> an mit Englisch konfrontiert (Lehrbücher, </w:t>
      </w:r>
      <w:r w:rsidR="002812A5" w:rsidRPr="00393686">
        <w:rPr>
          <w:lang w:val="de-AT"/>
        </w:rPr>
        <w:t>Assistierende und Dozierende mit mangeln</w:t>
      </w:r>
      <w:r w:rsidR="003857ED">
        <w:rPr>
          <w:lang w:val="de-AT"/>
        </w:rPr>
        <w:softHyphen/>
      </w:r>
      <w:r w:rsidR="002812A5" w:rsidRPr="00393686">
        <w:rPr>
          <w:lang w:val="de-AT"/>
        </w:rPr>
        <w:t>den Kenntnissen in einer Schweizer Landessprache). Dies</w:t>
      </w:r>
      <w:r w:rsidR="004F307F" w:rsidRPr="00393686">
        <w:rPr>
          <w:lang w:val="de-AT"/>
        </w:rPr>
        <w:t>e Situation</w:t>
      </w:r>
      <w:r w:rsidR="002812A5" w:rsidRPr="00393686">
        <w:rPr>
          <w:lang w:val="de-AT"/>
        </w:rPr>
        <w:t xml:space="preserve"> ist vielen Maturandinnen und Maturanden n</w:t>
      </w:r>
      <w:r w:rsidR="004E3A67" w:rsidRPr="00393686">
        <w:rPr>
          <w:lang w:val="de-AT"/>
        </w:rPr>
        <w:t xml:space="preserve">icht bewusst. </w:t>
      </w:r>
      <w:r w:rsidR="004F307F" w:rsidRPr="00393686">
        <w:rPr>
          <w:lang w:val="de-AT"/>
        </w:rPr>
        <w:t>In diesem Zusammen</w:t>
      </w:r>
      <w:r w:rsidR="003857ED">
        <w:rPr>
          <w:lang w:val="de-AT"/>
        </w:rPr>
        <w:softHyphen/>
      </w:r>
      <w:r w:rsidR="004F307F" w:rsidRPr="00393686">
        <w:rPr>
          <w:lang w:val="de-AT"/>
        </w:rPr>
        <w:t>hang</w:t>
      </w:r>
      <w:r w:rsidR="004E3A67" w:rsidRPr="00393686">
        <w:rPr>
          <w:lang w:val="de-AT"/>
        </w:rPr>
        <w:t xml:space="preserve"> wird </w:t>
      </w:r>
      <w:r w:rsidR="00603B51" w:rsidRPr="00393686">
        <w:rPr>
          <w:lang w:val="de-AT"/>
        </w:rPr>
        <w:t xml:space="preserve">oft </w:t>
      </w:r>
      <w:r w:rsidR="004E3A67" w:rsidRPr="00393686">
        <w:rPr>
          <w:lang w:val="de-AT"/>
        </w:rPr>
        <w:t>ein</w:t>
      </w:r>
      <w:r w:rsidR="00ED0A94" w:rsidRPr="00393686">
        <w:rPr>
          <w:lang w:val="de-AT"/>
        </w:rPr>
        <w:t xml:space="preserve"> eigenartiges</w:t>
      </w:r>
      <w:r w:rsidR="004E3A67" w:rsidRPr="00393686">
        <w:rPr>
          <w:lang w:val="de-AT"/>
        </w:rPr>
        <w:t xml:space="preserve"> Phänomen beobachtet: Maturandinnen und Maturanden fokussieren sich auf d</w:t>
      </w:r>
      <w:r w:rsidR="007B0959" w:rsidRPr="00393686">
        <w:rPr>
          <w:lang w:val="de-AT"/>
        </w:rPr>
        <w:t xml:space="preserve">as </w:t>
      </w:r>
      <w:r w:rsidR="00ED0A94" w:rsidRPr="00393686">
        <w:rPr>
          <w:lang w:val="de-AT"/>
        </w:rPr>
        <w:t>jeweils unterrichtete Fach. So kann es vorkommen, dass die</w:t>
      </w:r>
      <w:r w:rsidR="007B0959" w:rsidRPr="00393686">
        <w:rPr>
          <w:lang w:val="de-AT"/>
        </w:rPr>
        <w:t xml:space="preserve">selbe Person, welche im </w:t>
      </w:r>
      <w:r w:rsidR="006D3FD3" w:rsidRPr="00393686">
        <w:rPr>
          <w:lang w:val="de-AT"/>
        </w:rPr>
        <w:t>Deutschunterricht</w:t>
      </w:r>
      <w:r w:rsidR="008B5913" w:rsidRPr="00393686">
        <w:rPr>
          <w:lang w:val="de-AT"/>
        </w:rPr>
        <w:t xml:space="preserve"> </w:t>
      </w:r>
      <w:r w:rsidR="007B0959" w:rsidRPr="00393686">
        <w:rPr>
          <w:lang w:val="de-AT"/>
        </w:rPr>
        <w:t xml:space="preserve">einen perfekten Text geschrieben hat, in der Chemiestunde </w:t>
      </w:r>
      <w:r w:rsidR="006D3D86" w:rsidRPr="00393686">
        <w:rPr>
          <w:lang w:val="de-AT"/>
        </w:rPr>
        <w:t>einen</w:t>
      </w:r>
      <w:r w:rsidR="000470A4" w:rsidRPr="00393686">
        <w:rPr>
          <w:lang w:val="de-AT"/>
        </w:rPr>
        <w:t xml:space="preserve"> </w:t>
      </w:r>
      <w:r w:rsidR="00E97F98">
        <w:rPr>
          <w:lang w:val="de-AT"/>
        </w:rPr>
        <w:t xml:space="preserve">gänzlich </w:t>
      </w:r>
      <w:r w:rsidR="00ED0A94" w:rsidRPr="00393686">
        <w:rPr>
          <w:lang w:val="de-AT"/>
        </w:rPr>
        <w:t>mangelhaften</w:t>
      </w:r>
      <w:r w:rsidR="007B0959" w:rsidRPr="00393686">
        <w:rPr>
          <w:lang w:val="de-AT"/>
        </w:rPr>
        <w:t xml:space="preserve"> Text</w:t>
      </w:r>
      <w:r w:rsidR="004175C3">
        <w:rPr>
          <w:lang w:val="de-AT"/>
        </w:rPr>
        <w:t xml:space="preserve"> </w:t>
      </w:r>
      <w:r w:rsidR="00ED0A94" w:rsidRPr="00393686">
        <w:rPr>
          <w:lang w:val="de-AT"/>
        </w:rPr>
        <w:t xml:space="preserve">verfasst, </w:t>
      </w:r>
      <w:r w:rsidR="00E97F98">
        <w:rPr>
          <w:lang w:val="de-AT"/>
        </w:rPr>
        <w:t>in der Meinung</w:t>
      </w:r>
      <w:r w:rsidR="00ED0A94" w:rsidRPr="00393686">
        <w:rPr>
          <w:lang w:val="de-AT"/>
        </w:rPr>
        <w:t>, in diesem Fach sei Sprache ja nicht so wichtig.</w:t>
      </w:r>
      <w:r w:rsidR="00995C11" w:rsidRPr="00393686">
        <w:rPr>
          <w:lang w:val="de-AT"/>
        </w:rPr>
        <w:t xml:space="preserve"> </w:t>
      </w:r>
      <w:r w:rsidR="002D0DB0" w:rsidRPr="00393686">
        <w:rPr>
          <w:lang w:val="de-AT"/>
        </w:rPr>
        <w:t>In</w:t>
      </w:r>
      <w:r w:rsidR="00ED0A94" w:rsidRPr="00393686">
        <w:rPr>
          <w:lang w:val="de-AT"/>
        </w:rPr>
        <w:t xml:space="preserve"> Begleittexten zu Schulen </w:t>
      </w:r>
      <w:r w:rsidR="002D0DB0" w:rsidRPr="00393686">
        <w:rPr>
          <w:lang w:val="de-AT"/>
        </w:rPr>
        <w:t>ist häufig</w:t>
      </w:r>
      <w:r w:rsidR="00ED0A94" w:rsidRPr="00393686">
        <w:rPr>
          <w:lang w:val="de-AT"/>
        </w:rPr>
        <w:t xml:space="preserve"> von</w:t>
      </w:r>
      <w:r w:rsidR="000470A4" w:rsidRPr="00393686">
        <w:rPr>
          <w:lang w:val="de-AT"/>
        </w:rPr>
        <w:t xml:space="preserve"> </w:t>
      </w:r>
      <w:r w:rsidR="00351513" w:rsidRPr="00393686">
        <w:rPr>
          <w:lang w:val="de-AT"/>
        </w:rPr>
        <w:t>Interdisziplinarität</w:t>
      </w:r>
      <w:r w:rsidR="000470A4" w:rsidRPr="00393686">
        <w:rPr>
          <w:lang w:val="de-AT"/>
        </w:rPr>
        <w:t xml:space="preserve"> </w:t>
      </w:r>
      <w:r w:rsidR="002D0DB0" w:rsidRPr="00393686">
        <w:rPr>
          <w:lang w:val="de-AT"/>
        </w:rPr>
        <w:t>die Rede</w:t>
      </w:r>
      <w:r w:rsidR="00ED0A94" w:rsidRPr="00393686">
        <w:rPr>
          <w:lang w:val="de-AT"/>
        </w:rPr>
        <w:t>,</w:t>
      </w:r>
      <w:r w:rsidR="000470A4" w:rsidRPr="00393686">
        <w:rPr>
          <w:lang w:val="de-AT"/>
        </w:rPr>
        <w:t xml:space="preserve"> </w:t>
      </w:r>
      <w:r w:rsidR="00ED0A94" w:rsidRPr="00393686">
        <w:rPr>
          <w:lang w:val="de-AT"/>
        </w:rPr>
        <w:t xml:space="preserve">die Praxis </w:t>
      </w:r>
      <w:r w:rsidR="002D0DB0" w:rsidRPr="00393686">
        <w:rPr>
          <w:lang w:val="de-AT"/>
        </w:rPr>
        <w:t xml:space="preserve">ist </w:t>
      </w:r>
      <w:r w:rsidR="002E0B0D" w:rsidRPr="00393686">
        <w:rPr>
          <w:lang w:val="de-AT"/>
        </w:rPr>
        <w:t>jedoch nicht selten</w:t>
      </w:r>
      <w:r w:rsidR="00603B51" w:rsidRPr="00393686">
        <w:rPr>
          <w:lang w:val="de-AT"/>
        </w:rPr>
        <w:t xml:space="preserve"> </w:t>
      </w:r>
      <w:r w:rsidR="00ED0A94" w:rsidRPr="00393686">
        <w:rPr>
          <w:lang w:val="de-AT"/>
        </w:rPr>
        <w:t>weit entfernt von dem</w:t>
      </w:r>
      <w:r w:rsidR="00603B51" w:rsidRPr="00393686">
        <w:rPr>
          <w:lang w:val="de-AT"/>
        </w:rPr>
        <w:t>,</w:t>
      </w:r>
      <w:r w:rsidR="00ED0A94" w:rsidRPr="00393686">
        <w:rPr>
          <w:lang w:val="de-AT"/>
        </w:rPr>
        <w:t xml:space="preserve"> was Forscher darunter verstehen.</w:t>
      </w:r>
    </w:p>
    <w:p w:rsidR="00E67D26" w:rsidRPr="00372C44" w:rsidRDefault="00EA075A" w:rsidP="00A94ECB">
      <w:pPr>
        <w:pStyle w:val="Heading1"/>
        <w:rPr>
          <w:rFonts w:asciiTheme="minorHAnsi" w:hAnsiTheme="minorHAnsi"/>
          <w:b w:val="0"/>
          <w:lang w:val="de-AT"/>
        </w:rPr>
      </w:pPr>
      <w:r w:rsidRPr="00372C44">
        <w:rPr>
          <w:rFonts w:asciiTheme="minorHAnsi" w:hAnsiTheme="minorHAnsi"/>
          <w:b w:val="0"/>
          <w:lang w:val="de-AT"/>
        </w:rPr>
        <w:t>Wü</w:t>
      </w:r>
      <w:r w:rsidR="00E67D26" w:rsidRPr="00372C44">
        <w:rPr>
          <w:rFonts w:asciiTheme="minorHAnsi" w:hAnsiTheme="minorHAnsi"/>
          <w:b w:val="0"/>
          <w:lang w:val="de-AT"/>
        </w:rPr>
        <w:t>nsche an die Hochschulen (Universit</w:t>
      </w:r>
      <w:r w:rsidRPr="00372C44">
        <w:rPr>
          <w:rFonts w:asciiTheme="minorHAnsi" w:hAnsiTheme="minorHAnsi"/>
          <w:b w:val="0"/>
          <w:lang w:val="de-AT"/>
        </w:rPr>
        <w:t>ä</w:t>
      </w:r>
      <w:r w:rsidR="00E67D26" w:rsidRPr="00372C44">
        <w:rPr>
          <w:rFonts w:asciiTheme="minorHAnsi" w:hAnsiTheme="minorHAnsi"/>
          <w:b w:val="0"/>
          <w:lang w:val="de-AT"/>
        </w:rPr>
        <w:t>ten und ETH</w:t>
      </w:r>
      <w:r w:rsidR="006D3D86" w:rsidRPr="00372C44">
        <w:rPr>
          <w:rFonts w:asciiTheme="minorHAnsi" w:hAnsiTheme="minorHAnsi"/>
          <w:b w:val="0"/>
          <w:lang w:val="de-AT"/>
        </w:rPr>
        <w:t>s</w:t>
      </w:r>
      <w:r w:rsidR="00E67D26" w:rsidRPr="00372C44">
        <w:rPr>
          <w:rFonts w:asciiTheme="minorHAnsi" w:hAnsiTheme="minorHAnsi"/>
          <w:b w:val="0"/>
          <w:lang w:val="de-AT"/>
        </w:rPr>
        <w:t>)</w:t>
      </w:r>
    </w:p>
    <w:p w:rsidR="00E67D26" w:rsidRPr="00393686" w:rsidRDefault="00E67D26" w:rsidP="00E67D26">
      <w:pPr>
        <w:rPr>
          <w:lang w:val="de-AT"/>
        </w:rPr>
      </w:pPr>
    </w:p>
    <w:p w:rsidR="00E67D26" w:rsidRPr="00393686" w:rsidRDefault="00E67D26" w:rsidP="007B5E40">
      <w:pPr>
        <w:jc w:val="both"/>
        <w:rPr>
          <w:lang w:val="de-AT"/>
        </w:rPr>
      </w:pPr>
      <w:r w:rsidRPr="00393686">
        <w:rPr>
          <w:lang w:val="de-AT"/>
        </w:rPr>
        <w:t xml:space="preserve">Um ein besseres gegenseitiges </w:t>
      </w:r>
      <w:r w:rsidR="00EA075A" w:rsidRPr="00393686">
        <w:rPr>
          <w:lang w:val="de-AT"/>
        </w:rPr>
        <w:t>Verständnis</w:t>
      </w:r>
      <w:r w:rsidR="000470A4" w:rsidRPr="00393686">
        <w:rPr>
          <w:lang w:val="de-AT"/>
        </w:rPr>
        <w:t xml:space="preserve"> </w:t>
      </w:r>
      <w:r w:rsidR="00EA075A" w:rsidRPr="00393686">
        <w:rPr>
          <w:lang w:val="de-AT"/>
        </w:rPr>
        <w:t>für</w:t>
      </w:r>
      <w:r w:rsidR="000470A4" w:rsidRPr="00393686">
        <w:rPr>
          <w:lang w:val="de-AT"/>
        </w:rPr>
        <w:t xml:space="preserve"> </w:t>
      </w:r>
      <w:r w:rsidR="006D3D86" w:rsidRPr="00393686">
        <w:rPr>
          <w:lang w:val="de-AT"/>
        </w:rPr>
        <w:t>die</w:t>
      </w:r>
      <w:r w:rsidRPr="00393686">
        <w:rPr>
          <w:lang w:val="de-AT"/>
        </w:rPr>
        <w:t xml:space="preserve"> Unterrichtsinhalte</w:t>
      </w:r>
      <w:r w:rsidR="007B5E40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zu </w:t>
      </w:r>
      <w:r w:rsidR="006D3D86" w:rsidRPr="00393686">
        <w:rPr>
          <w:lang w:val="de-AT"/>
        </w:rPr>
        <w:t>er</w:t>
      </w:r>
      <w:r w:rsidR="003F2D68">
        <w:rPr>
          <w:lang w:val="de-AT"/>
        </w:rPr>
        <w:softHyphen/>
      </w:r>
      <w:r w:rsidR="006D3D86" w:rsidRPr="00393686">
        <w:rPr>
          <w:lang w:val="de-AT"/>
        </w:rPr>
        <w:t>reichen</w:t>
      </w:r>
      <w:r w:rsidRPr="00393686">
        <w:rPr>
          <w:lang w:val="de-AT"/>
        </w:rPr>
        <w:t xml:space="preserve">, wird eine </w:t>
      </w:r>
      <w:r w:rsidR="00EA075A" w:rsidRPr="00393686">
        <w:rPr>
          <w:lang w:val="de-AT"/>
        </w:rPr>
        <w:t>elektronische</w:t>
      </w:r>
      <w:r w:rsidRPr="00393686">
        <w:rPr>
          <w:lang w:val="de-AT"/>
        </w:rPr>
        <w:t xml:space="preserve"> Austauschplattform von Seiten </w:t>
      </w:r>
      <w:r w:rsidR="006D3D86" w:rsidRPr="00393686">
        <w:rPr>
          <w:lang w:val="de-AT"/>
        </w:rPr>
        <w:t>der Gymnasial</w:t>
      </w:r>
      <w:r w:rsidR="003F2D68">
        <w:rPr>
          <w:lang w:val="de-AT"/>
        </w:rPr>
        <w:softHyphen/>
      </w:r>
      <w:r w:rsidRPr="00393686">
        <w:rPr>
          <w:lang w:val="de-AT"/>
        </w:rPr>
        <w:t>le</w:t>
      </w:r>
      <w:r w:rsidR="00EA075A" w:rsidRPr="00393686">
        <w:rPr>
          <w:lang w:val="de-AT"/>
        </w:rPr>
        <w:t xml:space="preserve">hrpersonen und Hochschuldozierenden </w:t>
      </w:r>
      <w:r w:rsidR="006D3D86" w:rsidRPr="00393686">
        <w:rPr>
          <w:lang w:val="de-AT"/>
        </w:rPr>
        <w:t>gewünscht</w:t>
      </w:r>
      <w:r w:rsidRPr="00393686">
        <w:rPr>
          <w:lang w:val="de-AT"/>
        </w:rPr>
        <w:t>. Auf dieser Plattform sollen Doku</w:t>
      </w:r>
      <w:r w:rsidR="003F2D68">
        <w:rPr>
          <w:lang w:val="de-AT"/>
        </w:rPr>
        <w:softHyphen/>
      </w:r>
      <w:r w:rsidRPr="00393686">
        <w:rPr>
          <w:lang w:val="de-AT"/>
        </w:rPr>
        <w:t>mente</w:t>
      </w:r>
      <w:r w:rsidR="00995C11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wie beispielsweise Skripte </w:t>
      </w:r>
      <w:r w:rsidR="00467441" w:rsidRPr="00393686">
        <w:rPr>
          <w:lang w:val="de-AT"/>
        </w:rPr>
        <w:t>für</w:t>
      </w:r>
      <w:r w:rsidRPr="00393686">
        <w:rPr>
          <w:lang w:val="de-AT"/>
        </w:rPr>
        <w:t xml:space="preserve"> die </w:t>
      </w:r>
      <w:r w:rsidR="00D43897" w:rsidRPr="00393686">
        <w:rPr>
          <w:lang w:val="de-AT"/>
        </w:rPr>
        <w:t>Studierenden des ersten</w:t>
      </w:r>
      <w:r w:rsidR="003202B6" w:rsidRPr="00393686">
        <w:rPr>
          <w:lang w:val="de-AT"/>
        </w:rPr>
        <w:t xml:space="preserve"> Semesters</w:t>
      </w:r>
      <w:r w:rsidR="006D3D86" w:rsidRPr="00393686">
        <w:rPr>
          <w:lang w:val="de-AT"/>
        </w:rPr>
        <w:t>,</w:t>
      </w:r>
      <w:r w:rsidR="00D43897" w:rsidRPr="00393686">
        <w:rPr>
          <w:lang w:val="de-AT"/>
        </w:rPr>
        <w:t xml:space="preserve"> sowie</w:t>
      </w:r>
      <w:r w:rsidRPr="00393686">
        <w:rPr>
          <w:lang w:val="de-AT"/>
        </w:rPr>
        <w:t xml:space="preserve"> Skripte der Gymnasiallehrpersonen einsehbar sein. </w:t>
      </w:r>
      <w:r w:rsidR="006D3D86" w:rsidRPr="00393686">
        <w:rPr>
          <w:lang w:val="de-AT"/>
        </w:rPr>
        <w:t xml:space="preserve">Daraus soll </w:t>
      </w:r>
      <w:r w:rsidR="00D43897" w:rsidRPr="00393686">
        <w:rPr>
          <w:lang w:val="de-AT"/>
        </w:rPr>
        <w:t>ersichtlich</w:t>
      </w:r>
      <w:r w:rsidR="006D3D86" w:rsidRPr="00393686">
        <w:rPr>
          <w:lang w:val="de-AT"/>
        </w:rPr>
        <w:t xml:space="preserve"> werden</w:t>
      </w:r>
      <w:r w:rsidRPr="00393686">
        <w:rPr>
          <w:lang w:val="de-AT"/>
        </w:rPr>
        <w:t>, welches</w:t>
      </w:r>
      <w:r w:rsidR="00AF45F5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Vorwissen vorausgesetzt und an welches Vorwissen </w:t>
      </w:r>
      <w:r w:rsidR="003202B6" w:rsidRPr="00393686">
        <w:rPr>
          <w:lang w:val="de-AT"/>
        </w:rPr>
        <w:t>angeknüpft</w:t>
      </w:r>
      <w:r w:rsidRPr="00393686">
        <w:rPr>
          <w:lang w:val="de-AT"/>
        </w:rPr>
        <w:t xml:space="preserve"> werden kann. Eine</w:t>
      </w:r>
      <w:r w:rsidR="000470A4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solche Plattform </w:t>
      </w:r>
      <w:r w:rsidR="003202B6" w:rsidRPr="00393686">
        <w:rPr>
          <w:lang w:val="de-AT"/>
        </w:rPr>
        <w:t>könnte</w:t>
      </w:r>
      <w:r w:rsidRPr="00393686">
        <w:rPr>
          <w:lang w:val="de-AT"/>
        </w:rPr>
        <w:t xml:space="preserve"> beispielsweise von der Akademie der Naturwissenschaften</w:t>
      </w:r>
      <w:r w:rsidR="000470A4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technisch zur </w:t>
      </w:r>
      <w:r w:rsidR="003202B6" w:rsidRPr="00393686">
        <w:rPr>
          <w:lang w:val="de-AT"/>
        </w:rPr>
        <w:t>Verfügung</w:t>
      </w:r>
      <w:r w:rsidRPr="00393686">
        <w:rPr>
          <w:lang w:val="de-AT"/>
        </w:rPr>
        <w:t xml:space="preserve"> gestellt werden.</w:t>
      </w:r>
    </w:p>
    <w:p w:rsidR="00E67D26" w:rsidRPr="00393686" w:rsidRDefault="00E67D26" w:rsidP="00E67D26">
      <w:pPr>
        <w:rPr>
          <w:lang w:val="de-AT"/>
        </w:rPr>
      </w:pPr>
    </w:p>
    <w:p w:rsidR="00E67D26" w:rsidRPr="00393686" w:rsidRDefault="00E67D26" w:rsidP="0097771C">
      <w:pPr>
        <w:jc w:val="both"/>
        <w:rPr>
          <w:lang w:val="de-AT"/>
        </w:rPr>
      </w:pPr>
      <w:r w:rsidRPr="00393686">
        <w:rPr>
          <w:lang w:val="de-AT"/>
        </w:rPr>
        <w:t>Die Bildungsinitiativen im Bereich MINT</w:t>
      </w:r>
      <w:r w:rsidR="003202B6" w:rsidRPr="00393686">
        <w:rPr>
          <w:lang w:val="de-AT"/>
        </w:rPr>
        <w:t xml:space="preserve"> (Mathematik, Informatik, Natur</w:t>
      </w:r>
      <w:r w:rsidR="0097771C" w:rsidRPr="00393686">
        <w:rPr>
          <w:lang w:val="de-AT"/>
        </w:rPr>
        <w:softHyphen/>
      </w:r>
      <w:r w:rsidR="003202B6" w:rsidRPr="00393686">
        <w:rPr>
          <w:lang w:val="de-AT"/>
        </w:rPr>
        <w:t>wissen</w:t>
      </w:r>
      <w:r w:rsidR="004578D3" w:rsidRPr="00393686">
        <w:rPr>
          <w:lang w:val="de-AT"/>
        </w:rPr>
        <w:softHyphen/>
      </w:r>
      <w:r w:rsidR="003202B6" w:rsidRPr="00393686">
        <w:rPr>
          <w:lang w:val="de-AT"/>
        </w:rPr>
        <w:t xml:space="preserve">schaften, Technik) </w:t>
      </w:r>
      <w:r w:rsidRPr="00393686">
        <w:rPr>
          <w:lang w:val="de-AT"/>
        </w:rPr>
        <w:t>sind zah</w:t>
      </w:r>
      <w:r w:rsidR="00703BCB" w:rsidRPr="00393686">
        <w:rPr>
          <w:lang w:val="de-AT"/>
        </w:rPr>
        <w:t xml:space="preserve">lreich. Es ist </w:t>
      </w:r>
      <w:r w:rsidR="006D3D86" w:rsidRPr="00393686">
        <w:rPr>
          <w:lang w:val="de-AT"/>
        </w:rPr>
        <w:t xml:space="preserve">daher </w:t>
      </w:r>
      <w:r w:rsidR="00703BCB" w:rsidRPr="00393686">
        <w:rPr>
          <w:lang w:val="de-AT"/>
        </w:rPr>
        <w:t>notwendig, eine Übersicht</w:t>
      </w:r>
      <w:r w:rsidR="006D3D86" w:rsidRPr="00393686">
        <w:rPr>
          <w:lang w:val="de-AT"/>
        </w:rPr>
        <w:t>, zu</w:t>
      </w:r>
      <w:r w:rsidRPr="00393686">
        <w:rPr>
          <w:lang w:val="de-AT"/>
        </w:rPr>
        <w:t xml:space="preserve"> laufenden und geplanten</w:t>
      </w:r>
      <w:r w:rsidR="00703BCB" w:rsidRPr="00393686">
        <w:rPr>
          <w:lang w:val="de-AT"/>
        </w:rPr>
        <w:t xml:space="preserve"> Projekte</w:t>
      </w:r>
      <w:r w:rsidR="00CD53E1" w:rsidRPr="00393686">
        <w:rPr>
          <w:lang w:val="de-AT"/>
        </w:rPr>
        <w:t>n</w:t>
      </w:r>
      <w:r w:rsidR="00703BCB" w:rsidRPr="00393686">
        <w:rPr>
          <w:lang w:val="de-AT"/>
        </w:rPr>
        <w:t xml:space="preserve"> im Bereich der MINT-Fö</w:t>
      </w:r>
      <w:r w:rsidRPr="00393686">
        <w:rPr>
          <w:lang w:val="de-AT"/>
        </w:rPr>
        <w:t>rderung zu erstellen.</w:t>
      </w:r>
      <w:r w:rsidR="000470A4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Die oben </w:t>
      </w:r>
      <w:r w:rsidR="00703BCB" w:rsidRPr="00393686">
        <w:rPr>
          <w:lang w:val="de-AT"/>
        </w:rPr>
        <w:t>erwähnte</w:t>
      </w:r>
      <w:r w:rsidRPr="00393686">
        <w:rPr>
          <w:lang w:val="de-AT"/>
        </w:rPr>
        <w:t xml:space="preserve"> Plattform </w:t>
      </w:r>
      <w:r w:rsidR="00703BCB" w:rsidRPr="00393686">
        <w:rPr>
          <w:lang w:val="de-AT"/>
        </w:rPr>
        <w:t>würde</w:t>
      </w:r>
      <w:r w:rsidRPr="00393686">
        <w:rPr>
          <w:lang w:val="de-AT"/>
        </w:rPr>
        <w:t xml:space="preserve"> eine </w:t>
      </w:r>
      <w:r w:rsidR="00703BCB" w:rsidRPr="00393686">
        <w:rPr>
          <w:lang w:val="de-AT"/>
        </w:rPr>
        <w:t>Möglichkeit</w:t>
      </w:r>
      <w:r w:rsidRPr="00393686">
        <w:rPr>
          <w:lang w:val="de-AT"/>
        </w:rPr>
        <w:t xml:space="preserve"> bieten, dass die </w:t>
      </w:r>
      <w:r w:rsidR="00703BCB" w:rsidRPr="00393686">
        <w:rPr>
          <w:lang w:val="de-AT"/>
        </w:rPr>
        <w:t>Förderung</w:t>
      </w:r>
      <w:r w:rsidRPr="00393686">
        <w:rPr>
          <w:lang w:val="de-AT"/>
        </w:rPr>
        <w:t xml:space="preserve"> der</w:t>
      </w:r>
      <w:r w:rsidR="00995C11" w:rsidRPr="00393686">
        <w:rPr>
          <w:lang w:val="de-AT"/>
        </w:rPr>
        <w:t xml:space="preserve"> </w:t>
      </w:r>
      <w:r w:rsidRPr="00393686">
        <w:rPr>
          <w:lang w:val="de-AT"/>
        </w:rPr>
        <w:t>natur</w:t>
      </w:r>
      <w:r w:rsidR="00960A2A" w:rsidRPr="00393686">
        <w:rPr>
          <w:lang w:val="de-AT"/>
        </w:rPr>
        <w:t>wissenschaftlichen Interessen fü</w:t>
      </w:r>
      <w:r w:rsidRPr="00393686">
        <w:rPr>
          <w:lang w:val="de-AT"/>
        </w:rPr>
        <w:t>r alle Beteiligte</w:t>
      </w:r>
      <w:r w:rsidR="00CD53E1" w:rsidRPr="00393686">
        <w:rPr>
          <w:lang w:val="de-AT"/>
        </w:rPr>
        <w:t>n</w:t>
      </w:r>
      <w:r w:rsidRPr="00393686">
        <w:rPr>
          <w:lang w:val="de-AT"/>
        </w:rPr>
        <w:t xml:space="preserve"> transparent wird. Die Plattform</w:t>
      </w:r>
      <w:r w:rsidR="00CD53E1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sollte </w:t>
      </w:r>
      <w:r w:rsidR="001073F2" w:rsidRPr="00393686">
        <w:rPr>
          <w:lang w:val="de-AT"/>
        </w:rPr>
        <w:t>darüber hinaus</w:t>
      </w:r>
      <w:r w:rsidRPr="00393686">
        <w:rPr>
          <w:lang w:val="de-AT"/>
        </w:rPr>
        <w:t xml:space="preserve"> die </w:t>
      </w:r>
      <w:r w:rsidR="0080603E" w:rsidRPr="00393686">
        <w:rPr>
          <w:lang w:val="de-AT"/>
        </w:rPr>
        <w:t>Möglichkeit</w:t>
      </w:r>
      <w:r w:rsidRPr="00393686">
        <w:rPr>
          <w:lang w:val="de-AT"/>
        </w:rPr>
        <w:t xml:space="preserve"> bieten, bereits vorhandenes Material auszutauschen.</w:t>
      </w:r>
    </w:p>
    <w:p w:rsidR="00E67D26" w:rsidRPr="00393686" w:rsidRDefault="00E67D26" w:rsidP="00E67D26">
      <w:pPr>
        <w:rPr>
          <w:lang w:val="de-AT"/>
        </w:rPr>
      </w:pPr>
    </w:p>
    <w:p w:rsidR="00E67D26" w:rsidRPr="00393686" w:rsidRDefault="00E67D26" w:rsidP="004578D3">
      <w:pPr>
        <w:jc w:val="both"/>
        <w:rPr>
          <w:lang w:val="de-AT"/>
        </w:rPr>
      </w:pPr>
      <w:r w:rsidRPr="00393686">
        <w:rPr>
          <w:lang w:val="de-AT"/>
        </w:rPr>
        <w:t xml:space="preserve">Die Gymnasiallehrpersonen </w:t>
      </w:r>
      <w:r w:rsidR="0080603E" w:rsidRPr="00393686">
        <w:rPr>
          <w:lang w:val="de-AT"/>
        </w:rPr>
        <w:t>wünschen</w:t>
      </w:r>
      <w:r w:rsidRPr="00393686">
        <w:rPr>
          <w:lang w:val="de-AT"/>
        </w:rPr>
        <w:t xml:space="preserve"> </w:t>
      </w:r>
      <w:r w:rsidR="0028297A" w:rsidRPr="00393686">
        <w:rPr>
          <w:lang w:val="de-AT"/>
        </w:rPr>
        <w:t xml:space="preserve">sich </w:t>
      </w:r>
      <w:r w:rsidRPr="00393686">
        <w:rPr>
          <w:lang w:val="de-AT"/>
        </w:rPr>
        <w:t xml:space="preserve">den Zugang zu </w:t>
      </w:r>
      <w:r w:rsidR="0028297A" w:rsidRPr="00393686">
        <w:rPr>
          <w:lang w:val="de-AT"/>
        </w:rPr>
        <w:t>den</w:t>
      </w:r>
      <w:r w:rsidRPr="00393686">
        <w:rPr>
          <w:lang w:val="de-AT"/>
        </w:rPr>
        <w:t xml:space="preserve"> </w:t>
      </w:r>
      <w:r w:rsidR="0028297A" w:rsidRPr="00393686">
        <w:rPr>
          <w:lang w:val="de-AT"/>
        </w:rPr>
        <w:t xml:space="preserve">an </w:t>
      </w:r>
      <w:r w:rsidRPr="00393686">
        <w:rPr>
          <w:lang w:val="de-AT"/>
        </w:rPr>
        <w:t>Uni</w:t>
      </w:r>
      <w:r w:rsidR="0028297A" w:rsidRPr="00393686">
        <w:rPr>
          <w:lang w:val="de-AT"/>
        </w:rPr>
        <w:t xml:space="preserve">versitäten und </w:t>
      </w:r>
      <w:r w:rsidRPr="00393686">
        <w:rPr>
          <w:lang w:val="de-AT"/>
        </w:rPr>
        <w:t>ETH</w:t>
      </w:r>
      <w:r w:rsidR="006D3D86" w:rsidRPr="00393686">
        <w:rPr>
          <w:lang w:val="de-AT"/>
        </w:rPr>
        <w:t>s</w:t>
      </w:r>
      <w:r w:rsidR="0028297A" w:rsidRPr="00393686">
        <w:rPr>
          <w:lang w:val="de-AT"/>
        </w:rPr>
        <w:t xml:space="preserve"> </w:t>
      </w:r>
      <w:r w:rsidR="0080603E" w:rsidRPr="00393686">
        <w:rPr>
          <w:lang w:val="de-AT"/>
        </w:rPr>
        <w:t>zugänglichen</w:t>
      </w:r>
      <w:r w:rsidR="0028297A" w:rsidRPr="00393686">
        <w:rPr>
          <w:lang w:val="de-AT"/>
        </w:rPr>
        <w:t xml:space="preserve"> Fachzeitschriften</w:t>
      </w:r>
      <w:r w:rsidR="006D3D86" w:rsidRPr="00393686">
        <w:rPr>
          <w:lang w:val="de-AT"/>
        </w:rPr>
        <w:t>,</w:t>
      </w:r>
      <w:r w:rsidRPr="00393686">
        <w:rPr>
          <w:lang w:val="de-AT"/>
        </w:rPr>
        <w:t xml:space="preserve"> um sich im Rahmen vorhandener zeitlicher</w:t>
      </w:r>
      <w:r w:rsidR="00963FCB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Ressourcen weiterbilden zu </w:t>
      </w:r>
      <w:r w:rsidR="006043AA" w:rsidRPr="00393686">
        <w:rPr>
          <w:lang w:val="de-AT"/>
        </w:rPr>
        <w:t>können</w:t>
      </w:r>
      <w:r w:rsidRPr="00393686">
        <w:rPr>
          <w:lang w:val="de-AT"/>
        </w:rPr>
        <w:t>. Die Erfahrung im schulischen Alltag zeigt,</w:t>
      </w:r>
      <w:r w:rsidR="0028297A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dass die </w:t>
      </w:r>
      <w:r w:rsidR="00881269" w:rsidRPr="00393686">
        <w:rPr>
          <w:lang w:val="de-AT"/>
        </w:rPr>
        <w:t>Möglichkeit</w:t>
      </w:r>
      <w:r w:rsidR="00F624A8">
        <w:rPr>
          <w:lang w:val="de-AT"/>
        </w:rPr>
        <w:t>,</w:t>
      </w:r>
      <w:r w:rsidR="00963FCB" w:rsidRPr="00393686">
        <w:rPr>
          <w:lang w:val="de-AT"/>
        </w:rPr>
        <w:t xml:space="preserve"> </w:t>
      </w:r>
      <w:r w:rsidR="006D3D86" w:rsidRPr="00393686">
        <w:rPr>
          <w:lang w:val="de-AT"/>
        </w:rPr>
        <w:t xml:space="preserve">einzelne </w:t>
      </w:r>
      <w:r w:rsidR="0028297A" w:rsidRPr="00393686">
        <w:rPr>
          <w:lang w:val="de-AT"/>
        </w:rPr>
        <w:t>wissenschaftliche Zeitschriften</w:t>
      </w:r>
      <w:r w:rsidR="006D3D86" w:rsidRPr="00393686">
        <w:rPr>
          <w:lang w:val="de-AT"/>
        </w:rPr>
        <w:t xml:space="preserve"> zu abonnieren</w:t>
      </w:r>
      <w:r w:rsidRPr="00393686">
        <w:rPr>
          <w:lang w:val="de-AT"/>
        </w:rPr>
        <w:t xml:space="preserve"> oder direkt bei den Bibliotheken zu beziehen</w:t>
      </w:r>
      <w:bookmarkStart w:id="0" w:name="_GoBack"/>
      <w:r w:rsidR="00F624A8">
        <w:rPr>
          <w:lang w:val="de-AT"/>
        </w:rPr>
        <w:t>,</w:t>
      </w:r>
      <w:bookmarkEnd w:id="0"/>
      <w:r w:rsidRPr="00393686">
        <w:rPr>
          <w:lang w:val="de-AT"/>
        </w:rPr>
        <w:t xml:space="preserve"> </w:t>
      </w:r>
      <w:r w:rsidR="00881269" w:rsidRPr="00393686">
        <w:rPr>
          <w:lang w:val="de-AT"/>
        </w:rPr>
        <w:t>für</w:t>
      </w:r>
      <w:r w:rsidRPr="00393686">
        <w:rPr>
          <w:lang w:val="de-AT"/>
        </w:rPr>
        <w:t xml:space="preserve"> einen konti</w:t>
      </w:r>
      <w:r w:rsidR="00F6358D">
        <w:rPr>
          <w:lang w:val="de-AT"/>
        </w:rPr>
        <w:softHyphen/>
      </w:r>
      <w:r w:rsidRPr="00393686">
        <w:rPr>
          <w:lang w:val="de-AT"/>
        </w:rPr>
        <w:t xml:space="preserve">nuierlichen, </w:t>
      </w:r>
      <w:r w:rsidR="00881269" w:rsidRPr="00393686">
        <w:rPr>
          <w:lang w:val="de-AT"/>
        </w:rPr>
        <w:t>breiten und fundierten Wissens</w:t>
      </w:r>
      <w:r w:rsidRPr="00393686">
        <w:rPr>
          <w:lang w:val="de-AT"/>
        </w:rPr>
        <w:t>erwerb nicht ausreicht.</w:t>
      </w:r>
      <w:r w:rsidR="00881269" w:rsidRPr="00393686">
        <w:rPr>
          <w:lang w:val="de-AT"/>
        </w:rPr>
        <w:t xml:space="preserve"> Erste Son</w:t>
      </w:r>
      <w:r w:rsidR="00F6358D">
        <w:rPr>
          <w:lang w:val="de-AT"/>
        </w:rPr>
        <w:softHyphen/>
      </w:r>
      <w:r w:rsidR="00881269" w:rsidRPr="00393686">
        <w:rPr>
          <w:lang w:val="de-AT"/>
        </w:rPr>
        <w:t>dier</w:t>
      </w:r>
      <w:r w:rsidR="00F6358D">
        <w:rPr>
          <w:lang w:val="de-AT"/>
        </w:rPr>
        <w:t>ungs</w:t>
      </w:r>
      <w:r w:rsidR="00F6358D">
        <w:rPr>
          <w:lang w:val="de-AT"/>
        </w:rPr>
        <w:softHyphen/>
      </w:r>
      <w:r w:rsidR="00881269" w:rsidRPr="00393686">
        <w:rPr>
          <w:lang w:val="de-AT"/>
        </w:rPr>
        <w:t>gespräche zeigen allerdings, dass eine legale Lösung nur üb</w:t>
      </w:r>
      <w:r w:rsidR="00E456DA" w:rsidRPr="00393686">
        <w:rPr>
          <w:lang w:val="de-AT"/>
        </w:rPr>
        <w:t xml:space="preserve">er </w:t>
      </w:r>
      <w:r w:rsidR="0028297A" w:rsidRPr="00393686">
        <w:rPr>
          <w:lang w:val="de-AT"/>
        </w:rPr>
        <w:t>den</w:t>
      </w:r>
      <w:r w:rsidR="00E456DA" w:rsidRPr="00393686">
        <w:rPr>
          <w:lang w:val="de-AT"/>
        </w:rPr>
        <w:t xml:space="preserve"> VSG zu erwarten sein wird.</w:t>
      </w:r>
    </w:p>
    <w:p w:rsidR="00E67D26" w:rsidRPr="00393686" w:rsidRDefault="00E67D26" w:rsidP="00E67D26">
      <w:pPr>
        <w:rPr>
          <w:lang w:val="de-AT"/>
        </w:rPr>
      </w:pPr>
    </w:p>
    <w:p w:rsidR="00E67D26" w:rsidRPr="00393686" w:rsidRDefault="00E67D26" w:rsidP="00C21512">
      <w:pPr>
        <w:jc w:val="both"/>
        <w:rPr>
          <w:lang w:val="de-AT"/>
        </w:rPr>
      </w:pPr>
      <w:r w:rsidRPr="00393686">
        <w:rPr>
          <w:lang w:val="de-AT"/>
        </w:rPr>
        <w:t xml:space="preserve">Ein </w:t>
      </w:r>
      <w:r w:rsidR="003B3FA5" w:rsidRPr="00393686">
        <w:rPr>
          <w:lang w:val="de-AT"/>
        </w:rPr>
        <w:t>alljährlich stattfindender „Tag der Chemie“</w:t>
      </w:r>
      <w:r w:rsidRPr="00393686">
        <w:rPr>
          <w:lang w:val="de-AT"/>
        </w:rPr>
        <w:t xml:space="preserve"> an einer </w:t>
      </w:r>
      <w:r w:rsidR="006D3D86" w:rsidRPr="00393686">
        <w:rPr>
          <w:lang w:val="de-AT"/>
        </w:rPr>
        <w:t xml:space="preserve">der </w:t>
      </w:r>
      <w:r w:rsidRPr="00393686">
        <w:rPr>
          <w:lang w:val="de-AT"/>
        </w:rPr>
        <w:t>Uni</w:t>
      </w:r>
      <w:r w:rsidR="00513399" w:rsidRPr="00393686">
        <w:rPr>
          <w:lang w:val="de-AT"/>
        </w:rPr>
        <w:t xml:space="preserve">versitäten oder </w:t>
      </w:r>
      <w:r w:rsidRPr="00393686">
        <w:rPr>
          <w:lang w:val="de-AT"/>
        </w:rPr>
        <w:t>ETH</w:t>
      </w:r>
      <w:r w:rsidR="006D3D86" w:rsidRPr="00393686">
        <w:rPr>
          <w:lang w:val="de-AT"/>
        </w:rPr>
        <w:t>s</w:t>
      </w:r>
      <w:r w:rsidR="000470A4" w:rsidRPr="00393686">
        <w:rPr>
          <w:lang w:val="de-AT"/>
        </w:rPr>
        <w:t xml:space="preserve"> </w:t>
      </w:r>
      <w:r w:rsidR="00E456DA" w:rsidRPr="00393686">
        <w:rPr>
          <w:lang w:val="de-AT"/>
        </w:rPr>
        <w:t>wäre</w:t>
      </w:r>
      <w:r w:rsidR="000470A4" w:rsidRPr="00393686">
        <w:rPr>
          <w:lang w:val="de-AT"/>
        </w:rPr>
        <w:t xml:space="preserve"> </w:t>
      </w:r>
      <w:r w:rsidR="00E456DA" w:rsidRPr="00393686">
        <w:rPr>
          <w:lang w:val="de-AT"/>
        </w:rPr>
        <w:t>wünschenswert</w:t>
      </w:r>
      <w:r w:rsidRPr="00393686">
        <w:rPr>
          <w:lang w:val="de-AT"/>
        </w:rPr>
        <w:t>, um Fachwissen</w:t>
      </w:r>
      <w:r w:rsidR="00E456DA" w:rsidRPr="00393686">
        <w:rPr>
          <w:lang w:val="de-AT"/>
        </w:rPr>
        <w:t xml:space="preserve"> aufzufrischen und einen Überblick</w:t>
      </w:r>
      <w:r w:rsidR="000470A4" w:rsidRPr="00393686">
        <w:rPr>
          <w:lang w:val="de-AT"/>
        </w:rPr>
        <w:t xml:space="preserve"> </w:t>
      </w:r>
      <w:r w:rsidR="00513399" w:rsidRPr="00393686">
        <w:rPr>
          <w:lang w:val="de-AT"/>
        </w:rPr>
        <w:t>über</w:t>
      </w:r>
      <w:r w:rsidR="003B3FA5" w:rsidRPr="00393686">
        <w:rPr>
          <w:lang w:val="de-AT"/>
        </w:rPr>
        <w:t xml:space="preserve"> die aktuell</w:t>
      </w:r>
      <w:r w:rsidR="003942A3" w:rsidRPr="00393686">
        <w:rPr>
          <w:lang w:val="de-AT"/>
        </w:rPr>
        <w:t>e</w:t>
      </w:r>
      <w:r w:rsidRPr="00393686">
        <w:rPr>
          <w:lang w:val="de-AT"/>
        </w:rPr>
        <w:t xml:space="preserve"> Forschung</w:t>
      </w:r>
      <w:r w:rsidR="000470A4" w:rsidRPr="00393686">
        <w:rPr>
          <w:lang w:val="de-AT"/>
        </w:rPr>
        <w:t xml:space="preserve"> </w:t>
      </w:r>
      <w:r w:rsidRPr="00393686">
        <w:rPr>
          <w:lang w:val="de-AT"/>
        </w:rPr>
        <w:t xml:space="preserve">zu erhalten. Der Einblick in die </w:t>
      </w:r>
      <w:r w:rsidR="00E456DA" w:rsidRPr="00393686">
        <w:rPr>
          <w:lang w:val="de-AT"/>
        </w:rPr>
        <w:t>universitäre</w:t>
      </w:r>
      <w:r w:rsidRPr="00393686">
        <w:rPr>
          <w:lang w:val="de-AT"/>
        </w:rPr>
        <w:t xml:space="preserve"> Forschung </w:t>
      </w:r>
      <w:r w:rsidR="00E456DA" w:rsidRPr="00393686">
        <w:rPr>
          <w:lang w:val="de-AT"/>
        </w:rPr>
        <w:t>würde</w:t>
      </w:r>
      <w:r w:rsidRPr="00393686">
        <w:rPr>
          <w:lang w:val="de-AT"/>
        </w:rPr>
        <w:t xml:space="preserve"> es den Lehrpersonen</w:t>
      </w:r>
      <w:r w:rsidR="00963FCB" w:rsidRPr="00393686">
        <w:rPr>
          <w:lang w:val="de-AT"/>
        </w:rPr>
        <w:t xml:space="preserve"> </w:t>
      </w:r>
      <w:r w:rsidR="00E456DA" w:rsidRPr="00393686">
        <w:rPr>
          <w:lang w:val="de-AT"/>
        </w:rPr>
        <w:t>ermöglichen</w:t>
      </w:r>
      <w:r w:rsidRPr="00393686">
        <w:rPr>
          <w:lang w:val="de-AT"/>
        </w:rPr>
        <w:t xml:space="preserve">, den </w:t>
      </w:r>
      <w:r w:rsidR="00E456DA" w:rsidRPr="00393686">
        <w:rPr>
          <w:lang w:val="de-AT"/>
        </w:rPr>
        <w:t>Schülerinnen und Schülern</w:t>
      </w:r>
      <w:r w:rsidRPr="00393686">
        <w:rPr>
          <w:lang w:val="de-AT"/>
        </w:rPr>
        <w:t xml:space="preserve"> differenziertere Informationen zur </w:t>
      </w:r>
      <w:r w:rsidR="0015434E" w:rsidRPr="00393686">
        <w:rPr>
          <w:lang w:val="de-AT"/>
        </w:rPr>
        <w:t>universitären</w:t>
      </w:r>
      <w:r w:rsidRPr="00393686">
        <w:rPr>
          <w:lang w:val="de-AT"/>
        </w:rPr>
        <w:t xml:space="preserve"> Ausbildung zu</w:t>
      </w:r>
      <w:r w:rsidR="0015434E" w:rsidRPr="00393686">
        <w:rPr>
          <w:lang w:val="de-AT"/>
        </w:rPr>
        <w:t xml:space="preserve"> geben. </w:t>
      </w:r>
      <w:r w:rsidR="00D73E0E" w:rsidRPr="00393686">
        <w:rPr>
          <w:lang w:val="de-AT"/>
        </w:rPr>
        <w:t xml:space="preserve">Längere wissenschaftliche Aufenthalte </w:t>
      </w:r>
      <w:r w:rsidR="003B3FA5" w:rsidRPr="00393686">
        <w:rPr>
          <w:lang w:val="de-AT"/>
        </w:rPr>
        <w:t xml:space="preserve">von mehreren Wochen oder Monaten Dauer </w:t>
      </w:r>
      <w:r w:rsidR="00D73E0E" w:rsidRPr="00393686">
        <w:rPr>
          <w:lang w:val="de-AT"/>
        </w:rPr>
        <w:t>sollen für Lehr</w:t>
      </w:r>
      <w:r w:rsidR="003B3FA5" w:rsidRPr="00393686">
        <w:rPr>
          <w:lang w:val="de-AT"/>
        </w:rPr>
        <w:t>kräfte</w:t>
      </w:r>
      <w:r w:rsidR="004763AD" w:rsidRPr="00393686">
        <w:rPr>
          <w:lang w:val="de-AT"/>
        </w:rPr>
        <w:t xml:space="preserve"> aller Kantone mittelfristig möglich </w:t>
      </w:r>
      <w:r w:rsidR="005C008A">
        <w:rPr>
          <w:lang w:val="de-AT"/>
        </w:rPr>
        <w:t>werden</w:t>
      </w:r>
      <w:r w:rsidR="003B3FA5" w:rsidRPr="00393686">
        <w:rPr>
          <w:lang w:val="de-AT"/>
        </w:rPr>
        <w:t xml:space="preserve"> </w:t>
      </w:r>
      <w:r w:rsidR="00773604" w:rsidRPr="00393686">
        <w:rPr>
          <w:lang w:val="de-AT"/>
        </w:rPr>
        <w:t>(der Begriff „Sabbatical</w:t>
      </w:r>
      <w:r w:rsidR="003B3FA5" w:rsidRPr="00393686">
        <w:rPr>
          <w:lang w:val="de-AT"/>
        </w:rPr>
        <w:t>“ ist eher zu vermeiden, da er oft missverstanden wird)</w:t>
      </w:r>
      <w:r w:rsidR="00CA1302" w:rsidRPr="00393686">
        <w:rPr>
          <w:lang w:val="de-AT"/>
        </w:rPr>
        <w:t xml:space="preserve">. </w:t>
      </w:r>
      <w:r w:rsidR="0015434E" w:rsidRPr="00393686">
        <w:rPr>
          <w:lang w:val="de-AT"/>
        </w:rPr>
        <w:t>Zudem wä</w:t>
      </w:r>
      <w:r w:rsidRPr="00393686">
        <w:rPr>
          <w:lang w:val="de-AT"/>
        </w:rPr>
        <w:t xml:space="preserve">re es eine Chance, sich von Neuem </w:t>
      </w:r>
      <w:r w:rsidR="0015434E" w:rsidRPr="00393686">
        <w:rPr>
          <w:lang w:val="de-AT"/>
        </w:rPr>
        <w:t>für</w:t>
      </w:r>
      <w:r w:rsidR="006D3D86" w:rsidRPr="00393686">
        <w:rPr>
          <w:lang w:val="de-AT"/>
        </w:rPr>
        <w:t xml:space="preserve"> sein</w:t>
      </w:r>
      <w:r w:rsidRPr="00393686">
        <w:rPr>
          <w:lang w:val="de-AT"/>
        </w:rPr>
        <w:t xml:space="preserve"> Fach zu begeistern und diese</w:t>
      </w:r>
      <w:r w:rsidR="000470A4" w:rsidRPr="00393686">
        <w:rPr>
          <w:lang w:val="de-AT"/>
        </w:rPr>
        <w:t xml:space="preserve"> </w:t>
      </w:r>
      <w:r w:rsidRPr="00393686">
        <w:rPr>
          <w:lang w:val="de-AT"/>
        </w:rPr>
        <w:t>Begeister</w:t>
      </w:r>
      <w:r w:rsidR="00AA40FA">
        <w:rPr>
          <w:lang w:val="de-AT"/>
        </w:rPr>
        <w:softHyphen/>
      </w:r>
      <w:r w:rsidRPr="00393686">
        <w:rPr>
          <w:lang w:val="de-AT"/>
        </w:rPr>
        <w:t xml:space="preserve">ung </w:t>
      </w:r>
      <w:r w:rsidR="006D3D86" w:rsidRPr="00393686">
        <w:rPr>
          <w:lang w:val="de-AT"/>
        </w:rPr>
        <w:t>an</w:t>
      </w:r>
      <w:r w:rsidR="000470A4" w:rsidRPr="00393686">
        <w:rPr>
          <w:lang w:val="de-AT"/>
        </w:rPr>
        <w:t xml:space="preserve"> </w:t>
      </w:r>
      <w:r w:rsidR="0015434E" w:rsidRPr="00393686">
        <w:rPr>
          <w:lang w:val="de-AT"/>
        </w:rPr>
        <w:t>Schülerinnen und Schülern</w:t>
      </w:r>
      <w:r w:rsidR="000470A4" w:rsidRPr="00393686">
        <w:rPr>
          <w:lang w:val="de-AT"/>
        </w:rPr>
        <w:t xml:space="preserve"> </w:t>
      </w:r>
      <w:r w:rsidR="006D3D86" w:rsidRPr="00393686">
        <w:rPr>
          <w:lang w:val="de-AT"/>
        </w:rPr>
        <w:t>weiter</w:t>
      </w:r>
      <w:r w:rsidR="000470A4" w:rsidRPr="00393686">
        <w:rPr>
          <w:lang w:val="de-AT"/>
        </w:rPr>
        <w:t xml:space="preserve"> </w:t>
      </w:r>
      <w:r w:rsidR="006D3D86" w:rsidRPr="00393686">
        <w:rPr>
          <w:lang w:val="de-AT"/>
        </w:rPr>
        <w:t>zu</w:t>
      </w:r>
      <w:r w:rsidR="000470A4" w:rsidRPr="00393686">
        <w:rPr>
          <w:lang w:val="de-AT"/>
        </w:rPr>
        <w:t xml:space="preserve"> </w:t>
      </w:r>
      <w:r w:rsidR="006D3D86" w:rsidRPr="00393686">
        <w:rPr>
          <w:lang w:val="de-AT"/>
        </w:rPr>
        <w:t>reichen.</w:t>
      </w:r>
    </w:p>
    <w:p w:rsidR="00A94ECB" w:rsidRPr="00372C44" w:rsidRDefault="00A94ECB" w:rsidP="00A94ECB">
      <w:pPr>
        <w:pStyle w:val="Heading1"/>
        <w:rPr>
          <w:rFonts w:asciiTheme="minorHAnsi" w:hAnsiTheme="minorHAnsi"/>
          <w:b w:val="0"/>
          <w:lang w:val="de-AT"/>
        </w:rPr>
      </w:pPr>
      <w:r w:rsidRPr="00372C44">
        <w:rPr>
          <w:rFonts w:asciiTheme="minorHAnsi" w:hAnsiTheme="minorHAnsi"/>
          <w:b w:val="0"/>
          <w:lang w:val="de-AT"/>
        </w:rPr>
        <w:t>Wünsche an die Gymnasien</w:t>
      </w:r>
    </w:p>
    <w:p w:rsidR="00A94ECB" w:rsidRPr="00393686" w:rsidRDefault="00A94ECB" w:rsidP="00A94ECB">
      <w:pPr>
        <w:rPr>
          <w:lang w:val="de-AT"/>
        </w:rPr>
      </w:pPr>
    </w:p>
    <w:p w:rsidR="00EE0C2A" w:rsidRPr="00393686" w:rsidRDefault="00A94ECB" w:rsidP="008F69F5">
      <w:pPr>
        <w:jc w:val="both"/>
        <w:rPr>
          <w:lang w:val="de-AT"/>
        </w:rPr>
      </w:pPr>
      <w:r w:rsidRPr="00393686">
        <w:rPr>
          <w:lang w:val="de-AT"/>
        </w:rPr>
        <w:t xml:space="preserve">Neue Untersuchungen </w:t>
      </w:r>
      <w:r w:rsidR="00210BAF" w:rsidRPr="00393686">
        <w:rPr>
          <w:lang w:val="de-AT"/>
        </w:rPr>
        <w:t xml:space="preserve">an der Universität Zürich </w:t>
      </w:r>
      <w:r w:rsidRPr="00393686">
        <w:rPr>
          <w:lang w:val="de-AT"/>
        </w:rPr>
        <w:t xml:space="preserve">zur </w:t>
      </w:r>
      <w:r w:rsidR="00210BAF" w:rsidRPr="00393686">
        <w:rPr>
          <w:lang w:val="de-AT"/>
        </w:rPr>
        <w:t>Studierfähigkeit</w:t>
      </w:r>
      <w:r w:rsidR="001D4182">
        <w:rPr>
          <w:lang w:val="de-AT"/>
        </w:rPr>
        <w:t xml:space="preserve"> haben </w:t>
      </w:r>
      <w:r w:rsidRPr="00393686">
        <w:rPr>
          <w:lang w:val="de-AT"/>
        </w:rPr>
        <w:t xml:space="preserve">ergeben, dass </w:t>
      </w:r>
      <w:r w:rsidR="008F69F5" w:rsidRPr="00393686">
        <w:rPr>
          <w:lang w:val="de-AT"/>
        </w:rPr>
        <w:t>nicht alle Schülerinnen und Schüler die nötigen Kompetenzen</w:t>
      </w:r>
      <w:r w:rsidR="009105F4">
        <w:rPr>
          <w:lang w:val="de-AT"/>
        </w:rPr>
        <w:t xml:space="preserve"> </w:t>
      </w:r>
      <w:r w:rsidR="00210BAF" w:rsidRPr="00393686">
        <w:rPr>
          <w:lang w:val="de-AT"/>
        </w:rPr>
        <w:t>mitbringen</w:t>
      </w:r>
      <w:r w:rsidR="00BE3B0A">
        <w:rPr>
          <w:lang w:val="de-AT"/>
        </w:rPr>
        <w:t>, um a</w:t>
      </w:r>
      <w:r w:rsidR="001A12EE" w:rsidRPr="00393686">
        <w:rPr>
          <w:lang w:val="de-AT"/>
        </w:rPr>
        <w:t>n allen</w:t>
      </w:r>
      <w:r w:rsidR="00995E14" w:rsidRPr="00393686">
        <w:rPr>
          <w:lang w:val="de-AT"/>
        </w:rPr>
        <w:t xml:space="preserve"> </w:t>
      </w:r>
      <w:r w:rsidR="001A12EE" w:rsidRPr="00393686">
        <w:rPr>
          <w:lang w:val="de-AT"/>
        </w:rPr>
        <w:t>Fakultäten studieren zu können</w:t>
      </w:r>
      <w:r w:rsidRPr="00393686">
        <w:rPr>
          <w:lang w:val="de-AT"/>
        </w:rPr>
        <w:t xml:space="preserve">. Was den </w:t>
      </w:r>
      <w:r w:rsidR="00752948" w:rsidRPr="00393686">
        <w:rPr>
          <w:lang w:val="de-AT"/>
        </w:rPr>
        <w:t xml:space="preserve">gymnasialen </w:t>
      </w:r>
      <w:r w:rsidRPr="00393686">
        <w:rPr>
          <w:lang w:val="de-AT"/>
        </w:rPr>
        <w:t xml:space="preserve">Fachunterricht </w:t>
      </w:r>
      <w:r w:rsidR="00752948" w:rsidRPr="00393686">
        <w:rPr>
          <w:lang w:val="de-AT"/>
        </w:rPr>
        <w:t xml:space="preserve">in Chemie </w:t>
      </w:r>
      <w:r w:rsidRPr="00393686">
        <w:rPr>
          <w:lang w:val="de-AT"/>
        </w:rPr>
        <w:t>betrifft, sind zwei Gruppen von angehende</w:t>
      </w:r>
      <w:r w:rsidR="000470A4" w:rsidRPr="00393686">
        <w:rPr>
          <w:lang w:val="de-AT"/>
        </w:rPr>
        <w:t>n Stu</w:t>
      </w:r>
      <w:r w:rsidR="00AA40FA">
        <w:rPr>
          <w:lang w:val="de-AT"/>
        </w:rPr>
        <w:softHyphen/>
      </w:r>
      <w:r w:rsidR="000470A4" w:rsidRPr="00393686">
        <w:rPr>
          <w:lang w:val="de-AT"/>
        </w:rPr>
        <w:t>dierenden zu unterscheiden</w:t>
      </w:r>
      <w:r w:rsidRPr="00393686">
        <w:rPr>
          <w:lang w:val="de-AT"/>
        </w:rPr>
        <w:t xml:space="preserve">: Die Mehrzahl der Maturandinnen und Maturanden </w:t>
      </w:r>
      <w:r w:rsidR="00752948" w:rsidRPr="00393686">
        <w:rPr>
          <w:lang w:val="de-AT"/>
        </w:rPr>
        <w:t>wird</w:t>
      </w:r>
      <w:r w:rsidRPr="00393686">
        <w:rPr>
          <w:lang w:val="de-AT"/>
        </w:rPr>
        <w:t xml:space="preserve"> nicht Chemie oder Biochemie studieren oder diese Disziplinen </w:t>
      </w:r>
      <w:r w:rsidR="00752948" w:rsidRPr="00393686">
        <w:rPr>
          <w:lang w:val="de-AT"/>
        </w:rPr>
        <w:t>höchstens</w:t>
      </w:r>
      <w:r w:rsidRPr="00393686">
        <w:rPr>
          <w:lang w:val="de-AT"/>
        </w:rPr>
        <w:t xml:space="preserve"> als Teil ihrer Ausbildung näher kennenlernen. Für die </w:t>
      </w:r>
      <w:r w:rsidR="00C346C6" w:rsidRPr="00393686">
        <w:rPr>
          <w:lang w:val="de-AT"/>
        </w:rPr>
        <w:t xml:space="preserve">Mehrzahl ist somit der Chemie-, und </w:t>
      </w:r>
      <w:r w:rsidRPr="00393686">
        <w:rPr>
          <w:lang w:val="de-AT"/>
        </w:rPr>
        <w:t>ebe</w:t>
      </w:r>
      <w:r w:rsidR="00C346C6" w:rsidRPr="00393686">
        <w:rPr>
          <w:lang w:val="de-AT"/>
        </w:rPr>
        <w:t>nso der Biologie- und Physiku</w:t>
      </w:r>
      <w:r w:rsidRPr="00393686">
        <w:rPr>
          <w:lang w:val="de-AT"/>
        </w:rPr>
        <w:t>nterricht von weitreichender Be</w:t>
      </w:r>
      <w:r w:rsidR="00AA40FA">
        <w:rPr>
          <w:lang w:val="de-AT"/>
        </w:rPr>
        <w:softHyphen/>
      </w:r>
      <w:r w:rsidRPr="00393686">
        <w:rPr>
          <w:lang w:val="de-AT"/>
        </w:rPr>
        <w:t>deu</w:t>
      </w:r>
      <w:r w:rsidR="00AA40FA">
        <w:rPr>
          <w:lang w:val="de-AT"/>
        </w:rPr>
        <w:softHyphen/>
      </w:r>
      <w:r w:rsidRPr="00393686">
        <w:rPr>
          <w:lang w:val="de-AT"/>
        </w:rPr>
        <w:t xml:space="preserve">tung, um in der heutigen Gesellschaft sachlich mitreden und verantwortlich handeln zu können. Für die </w:t>
      </w:r>
      <w:r w:rsidR="00EF3802" w:rsidRPr="00393686">
        <w:rPr>
          <w:lang w:val="de-AT"/>
        </w:rPr>
        <w:t xml:space="preserve">zweite, </w:t>
      </w:r>
      <w:r w:rsidRPr="00393686">
        <w:rPr>
          <w:lang w:val="de-AT"/>
        </w:rPr>
        <w:t>kleine</w:t>
      </w:r>
      <w:r w:rsidR="00EF3802" w:rsidRPr="00393686">
        <w:rPr>
          <w:lang w:val="de-AT"/>
        </w:rPr>
        <w:t>re</w:t>
      </w:r>
      <w:r w:rsidRPr="00393686">
        <w:rPr>
          <w:lang w:val="de-AT"/>
        </w:rPr>
        <w:t xml:space="preserve"> Gruppe der angehenden Chemiker und Biochemiker wird eine erste Einführung in grundlegende </w:t>
      </w:r>
      <w:r w:rsidR="005254A2" w:rsidRPr="00393686">
        <w:rPr>
          <w:lang w:val="de-AT"/>
        </w:rPr>
        <w:t>Konzepte</w:t>
      </w:r>
      <w:r w:rsidRPr="00393686">
        <w:rPr>
          <w:lang w:val="de-AT"/>
        </w:rPr>
        <w:t xml:space="preserve"> der Chemie, deren Sprac</w:t>
      </w:r>
      <w:r w:rsidR="005254A2" w:rsidRPr="00393686">
        <w:rPr>
          <w:lang w:val="de-AT"/>
        </w:rPr>
        <w:t xml:space="preserve">he und gegenwärtige Umsetzungen sowie </w:t>
      </w:r>
      <w:r w:rsidRPr="00393686">
        <w:rPr>
          <w:lang w:val="de-AT"/>
        </w:rPr>
        <w:t xml:space="preserve">Anwendungen gleichfalls als sehr wichtig erachtet. Dabei </w:t>
      </w:r>
      <w:r w:rsidR="005254A2" w:rsidRPr="00393686">
        <w:rPr>
          <w:lang w:val="de-AT"/>
        </w:rPr>
        <w:t>ist</w:t>
      </w:r>
      <w:r w:rsidRPr="00393686">
        <w:rPr>
          <w:lang w:val="de-AT"/>
        </w:rPr>
        <w:t xml:space="preserve"> vor allem auf ein Verständnis einfacher Grundlagen und die </w:t>
      </w:r>
      <w:r w:rsidR="005254A2" w:rsidRPr="00393686">
        <w:rPr>
          <w:lang w:val="de-AT"/>
        </w:rPr>
        <w:t>allgemeine</w:t>
      </w:r>
      <w:r w:rsidRPr="00393686">
        <w:rPr>
          <w:lang w:val="de-AT"/>
        </w:rPr>
        <w:t xml:space="preserve"> Einführung in die intellektuelle Denkweise der Naturwissenschaften (Physik, Chemie, Biologie) zu achten. Anspruchsvolle Inhalte wie die Stabilität von Atomen und Molekülen </w:t>
      </w:r>
      <w:r w:rsidR="005254A2" w:rsidRPr="00393686">
        <w:rPr>
          <w:lang w:val="de-AT"/>
        </w:rPr>
        <w:t>sollte</w:t>
      </w:r>
      <w:r w:rsidR="00FA70A1" w:rsidRPr="00393686">
        <w:rPr>
          <w:lang w:val="de-AT"/>
        </w:rPr>
        <w:t>n</w:t>
      </w:r>
      <w:r w:rsidRPr="00393686">
        <w:rPr>
          <w:lang w:val="de-AT"/>
        </w:rPr>
        <w:t xml:space="preserve"> nicht durch allzu einfache oder gar falsche Darstellungen eingeführt</w:t>
      </w:r>
      <w:r w:rsidR="005254A2" w:rsidRPr="00393686">
        <w:rPr>
          <w:lang w:val="de-AT"/>
        </w:rPr>
        <w:t xml:space="preserve"> werden</w:t>
      </w:r>
      <w:r w:rsidRPr="00393686">
        <w:rPr>
          <w:lang w:val="de-AT"/>
        </w:rPr>
        <w:t>. In den meisten Curricula universitärer Hochschulen wird ohnehin mit dem Stoff von vorne begonnen, dies auch, um Studierende mit unterschiedlicher Vorbildung auf einen vergleichbaren Stand zu bringen. Obgleich formuliert</w:t>
      </w:r>
      <w:r w:rsidR="00A72E13" w:rsidRPr="00393686">
        <w:rPr>
          <w:lang w:val="de-AT"/>
        </w:rPr>
        <w:t>e Vorgaben (Lehrpläne oder die „zehn Gebote“</w:t>
      </w:r>
      <w:r w:rsidRPr="00393686">
        <w:rPr>
          <w:lang w:val="de-AT"/>
        </w:rPr>
        <w:t xml:space="preserve"> </w:t>
      </w:r>
      <w:r w:rsidR="00A72E13" w:rsidRPr="00393686">
        <w:rPr>
          <w:lang w:val="de-AT"/>
        </w:rPr>
        <w:t>der</w:t>
      </w:r>
      <w:r w:rsidR="00AA40FA">
        <w:rPr>
          <w:lang w:val="de-AT"/>
        </w:rPr>
        <w:t xml:space="preserve"> </w:t>
      </w:r>
      <w:r w:rsidR="00A72E13" w:rsidRPr="00393686">
        <w:rPr>
          <w:lang w:val="de-AT"/>
        </w:rPr>
        <w:t>Zürcher HSGYM-</w:t>
      </w:r>
      <w:r w:rsidRPr="00393686">
        <w:rPr>
          <w:lang w:val="de-AT"/>
        </w:rPr>
        <w:t>Arbeits</w:t>
      </w:r>
      <w:r w:rsidR="00AA40FA">
        <w:rPr>
          <w:lang w:val="de-AT"/>
        </w:rPr>
        <w:softHyphen/>
      </w:r>
      <w:r w:rsidRPr="00393686">
        <w:rPr>
          <w:lang w:val="de-AT"/>
        </w:rPr>
        <w:t xml:space="preserve">gruppe) existieren, zeigt </w:t>
      </w:r>
      <w:r w:rsidR="00587745" w:rsidRPr="00393686">
        <w:rPr>
          <w:lang w:val="de-AT"/>
        </w:rPr>
        <w:t>die Praxis des Unterrichts im ersten</w:t>
      </w:r>
      <w:r w:rsidRPr="00393686">
        <w:rPr>
          <w:lang w:val="de-AT"/>
        </w:rPr>
        <w:t xml:space="preserve"> Semester, dass ein tatsächliches Verständnis z.B. </w:t>
      </w:r>
      <w:r w:rsidR="00A827CD" w:rsidRPr="00393686">
        <w:rPr>
          <w:lang w:val="de-AT"/>
        </w:rPr>
        <w:t xml:space="preserve">für </w:t>
      </w:r>
      <w:r w:rsidRPr="00393686">
        <w:rPr>
          <w:lang w:val="de-AT"/>
        </w:rPr>
        <w:t xml:space="preserve">die </w:t>
      </w:r>
      <w:r w:rsidR="00074B86" w:rsidRPr="00393686">
        <w:rPr>
          <w:lang w:val="de-AT"/>
        </w:rPr>
        <w:t>elementaren Bausteine der Materie</w:t>
      </w:r>
      <w:r w:rsidR="003B25D5" w:rsidRPr="00393686">
        <w:rPr>
          <w:lang w:val="de-AT"/>
        </w:rPr>
        <w:t xml:space="preserve"> oder die thermodynamischen und kinetischen Grundlagen </w:t>
      </w:r>
      <w:r w:rsidRPr="00393686">
        <w:rPr>
          <w:lang w:val="de-AT"/>
        </w:rPr>
        <w:t>bei der Mehrheit von Studienanfängern nicht wirkl</w:t>
      </w:r>
      <w:r w:rsidR="00CA5D74" w:rsidRPr="00393686">
        <w:rPr>
          <w:lang w:val="de-AT"/>
        </w:rPr>
        <w:t>ich vorliegt. Die Benutzung elektronischer Medien (3</w:t>
      </w:r>
      <w:r w:rsidR="00E21784" w:rsidRPr="00393686">
        <w:rPr>
          <w:lang w:val="de-AT"/>
        </w:rPr>
        <w:t>D-</w:t>
      </w:r>
      <w:r w:rsidRPr="00393686">
        <w:rPr>
          <w:lang w:val="de-AT"/>
        </w:rPr>
        <w:t xml:space="preserve">Animationen, Simulationen) im gymnasialen wie im universitären Unterricht </w:t>
      </w:r>
      <w:r w:rsidR="002E6C76" w:rsidRPr="00393686">
        <w:rPr>
          <w:lang w:val="de-AT"/>
        </w:rPr>
        <w:t>ist</w:t>
      </w:r>
      <w:r w:rsidRPr="00393686">
        <w:rPr>
          <w:lang w:val="de-AT"/>
        </w:rPr>
        <w:t xml:space="preserve"> zeitgemäss. Dabei ist ab</w:t>
      </w:r>
      <w:r w:rsidR="0088009F" w:rsidRPr="00393686">
        <w:rPr>
          <w:lang w:val="de-AT"/>
        </w:rPr>
        <w:t>er zu beachten, dass diese high-</w:t>
      </w:r>
      <w:r w:rsidRPr="00393686">
        <w:rPr>
          <w:lang w:val="de-AT"/>
        </w:rPr>
        <w:t xml:space="preserve">end Medien </w:t>
      </w:r>
      <w:r w:rsidR="00F46043" w:rsidRPr="00393686">
        <w:rPr>
          <w:lang w:val="de-AT"/>
        </w:rPr>
        <w:t xml:space="preserve">nur dann einen </w:t>
      </w:r>
      <w:r w:rsidR="006D3FD3" w:rsidRPr="00393686">
        <w:rPr>
          <w:lang w:val="de-AT"/>
        </w:rPr>
        <w:t>nachhaltigen</w:t>
      </w:r>
      <w:r w:rsidR="00F46043" w:rsidRPr="00393686">
        <w:rPr>
          <w:lang w:val="de-AT"/>
        </w:rPr>
        <w:t xml:space="preserve"> Effekt </w:t>
      </w:r>
      <w:r w:rsidR="00FB4146" w:rsidRPr="00393686">
        <w:rPr>
          <w:lang w:val="de-AT"/>
        </w:rPr>
        <w:t>hervorrufen</w:t>
      </w:r>
      <w:r w:rsidR="00F46043" w:rsidRPr="00393686">
        <w:rPr>
          <w:lang w:val="de-AT"/>
        </w:rPr>
        <w:t xml:space="preserve">, </w:t>
      </w:r>
      <w:r w:rsidR="00481B49" w:rsidRPr="00393686">
        <w:rPr>
          <w:lang w:val="de-AT"/>
        </w:rPr>
        <w:t>wenn zuvor die Grundlagen der d</w:t>
      </w:r>
      <w:r w:rsidRPr="00393686">
        <w:rPr>
          <w:lang w:val="de-AT"/>
        </w:rPr>
        <w:t xml:space="preserve">arzustellenden </w:t>
      </w:r>
      <w:r w:rsidR="00481B49" w:rsidRPr="00393686">
        <w:rPr>
          <w:lang w:val="de-AT"/>
        </w:rPr>
        <w:t xml:space="preserve">Inhalte </w:t>
      </w:r>
      <w:r w:rsidRPr="00393686">
        <w:rPr>
          <w:lang w:val="de-AT"/>
        </w:rPr>
        <w:t>mit elementaren kognitiven, zeich</w:t>
      </w:r>
      <w:r w:rsidR="00B13FB0" w:rsidRPr="00393686">
        <w:rPr>
          <w:lang w:val="de-AT"/>
        </w:rPr>
        <w:softHyphen/>
      </w:r>
      <w:r w:rsidRPr="00393686">
        <w:rPr>
          <w:lang w:val="de-AT"/>
        </w:rPr>
        <w:t xml:space="preserve">nerischen und haptischen Mitteln </w:t>
      </w:r>
      <w:r w:rsidR="00937F96" w:rsidRPr="00393686">
        <w:rPr>
          <w:lang w:val="de-AT"/>
        </w:rPr>
        <w:t>vermittelt</w:t>
      </w:r>
      <w:r w:rsidRPr="00393686">
        <w:rPr>
          <w:lang w:val="de-AT"/>
        </w:rPr>
        <w:t xml:space="preserve"> wurden. Psychologische Studien mit Kleinkindern zeigen, dass z.B. </w:t>
      </w:r>
      <w:r w:rsidR="00EE0C2A" w:rsidRPr="00393686">
        <w:rPr>
          <w:lang w:val="de-AT"/>
        </w:rPr>
        <w:t xml:space="preserve">Erfahrungen </w:t>
      </w:r>
      <w:r w:rsidR="007A3D13" w:rsidRPr="00393686">
        <w:rPr>
          <w:lang w:val="de-AT"/>
        </w:rPr>
        <w:t xml:space="preserve">am Touchscreen </w:t>
      </w:r>
      <w:r w:rsidR="00EE0C2A" w:rsidRPr="00393686">
        <w:rPr>
          <w:lang w:val="de-AT"/>
        </w:rPr>
        <w:t>(mit virtuellen 3</w:t>
      </w:r>
      <w:r w:rsidRPr="00393686">
        <w:rPr>
          <w:lang w:val="de-AT"/>
        </w:rPr>
        <w:t>D</w:t>
      </w:r>
      <w:r w:rsidR="00EE0C2A" w:rsidRPr="00393686">
        <w:rPr>
          <w:lang w:val="de-AT"/>
        </w:rPr>
        <w:t>-</w:t>
      </w:r>
      <w:r w:rsidRPr="00393686">
        <w:rPr>
          <w:lang w:val="de-AT"/>
        </w:rPr>
        <w:t>Objekten</w:t>
      </w:r>
      <w:r w:rsidR="00242C5B" w:rsidRPr="00393686">
        <w:rPr>
          <w:lang w:val="de-AT"/>
        </w:rPr>
        <w:t xml:space="preserve">) eine räumliche Realerfahrung </w:t>
      </w:r>
      <w:r w:rsidR="00EE2F43" w:rsidRPr="00393686">
        <w:rPr>
          <w:lang w:val="de-AT"/>
        </w:rPr>
        <w:t xml:space="preserve">nicht </w:t>
      </w:r>
      <w:r w:rsidRPr="00393686">
        <w:rPr>
          <w:lang w:val="de-AT"/>
        </w:rPr>
        <w:t>ersetzen können.</w:t>
      </w:r>
    </w:p>
    <w:p w:rsidR="00A94ECB" w:rsidRPr="00393686" w:rsidRDefault="00A94ECB" w:rsidP="008F69F5">
      <w:pPr>
        <w:jc w:val="both"/>
        <w:rPr>
          <w:lang w:val="de-AT"/>
        </w:rPr>
      </w:pPr>
    </w:p>
    <w:p w:rsidR="007D67FD" w:rsidRPr="00393686" w:rsidRDefault="00A94ECB" w:rsidP="00606A14">
      <w:pPr>
        <w:jc w:val="both"/>
        <w:rPr>
          <w:lang w:val="de-AT"/>
        </w:rPr>
      </w:pPr>
      <w:r w:rsidRPr="00393686">
        <w:rPr>
          <w:lang w:val="de-AT"/>
        </w:rPr>
        <w:t>Zusammenfassend sei somit der Wunsch überbracht, intellektuell reife und nachhaltig ausgebildete junge Menschen hervorzubringen, welche sich bewusst sind, dass bloss kurzfristig ausgerichtetes Lernen (etwa auf Prüfungen) länger</w:t>
      </w:r>
      <w:r w:rsidR="00A115BB">
        <w:rPr>
          <w:lang w:val="de-AT"/>
        </w:rPr>
        <w:softHyphen/>
      </w:r>
      <w:r w:rsidRPr="00393686">
        <w:rPr>
          <w:lang w:val="de-AT"/>
        </w:rPr>
        <w:t xml:space="preserve">fristig betrachtet, nicht zum </w:t>
      </w:r>
      <w:r w:rsidR="00F85FD5" w:rsidRPr="00393686">
        <w:rPr>
          <w:lang w:val="de-AT"/>
        </w:rPr>
        <w:t xml:space="preserve">angestrebten </w:t>
      </w:r>
      <w:r w:rsidR="005E1529" w:rsidRPr="00393686">
        <w:rPr>
          <w:lang w:val="de-AT"/>
        </w:rPr>
        <w:t>universitär</w:t>
      </w:r>
      <w:r w:rsidR="00F85FD5" w:rsidRPr="00393686">
        <w:rPr>
          <w:lang w:val="de-AT"/>
        </w:rPr>
        <w:t>en</w:t>
      </w:r>
      <w:r w:rsidR="005E1529" w:rsidRPr="00393686">
        <w:rPr>
          <w:lang w:val="de-AT"/>
        </w:rPr>
        <w:t xml:space="preserve"> Ausb</w:t>
      </w:r>
      <w:r w:rsidRPr="00393686">
        <w:rPr>
          <w:lang w:val="de-AT"/>
        </w:rPr>
        <w:t>ildungsziel führen wird. An universitären Hochschulen wird von einem aufbauenden, integralen Lernen ausgegangen, das über ein Verständnis von Sachverhalten zu neuen Fragestellungen und kreativen Lösungen führen soll.</w:t>
      </w:r>
    </w:p>
    <w:p w:rsidR="00DE5DEF" w:rsidRPr="00606A14" w:rsidRDefault="0082255F" w:rsidP="00606A14">
      <w:pPr>
        <w:pStyle w:val="Heading1"/>
        <w:rPr>
          <w:b w:val="0"/>
          <w:lang w:val="de-AT"/>
        </w:rPr>
      </w:pPr>
      <w:r w:rsidRPr="00606A14">
        <w:rPr>
          <w:b w:val="0"/>
          <w:lang w:val="de-AT"/>
        </w:rPr>
        <w:t>Die Arbeitsgruppe Chemie</w:t>
      </w:r>
      <w:r w:rsidR="00DA3846">
        <w:rPr>
          <w:b w:val="0"/>
          <w:lang w:val="de-AT"/>
        </w:rPr>
        <w:t xml:space="preserve"> bestand aus folgenden Personen</w:t>
      </w:r>
    </w:p>
    <w:p w:rsidR="0082255F" w:rsidRPr="00393686" w:rsidRDefault="0082255F" w:rsidP="00915EA8">
      <w:pPr>
        <w:rPr>
          <w:lang w:val="de-AT"/>
        </w:rPr>
      </w:pPr>
    </w:p>
    <w:p w:rsidR="00FA43A0" w:rsidRPr="00393686" w:rsidRDefault="00A24817" w:rsidP="00915EA8">
      <w:pPr>
        <w:rPr>
          <w:lang w:val="fr-CH"/>
        </w:rPr>
      </w:pPr>
      <w:r w:rsidRPr="00393686">
        <w:rPr>
          <w:lang w:val="fr-CH"/>
        </w:rPr>
        <w:t>Manuel Burkh</w:t>
      </w:r>
      <w:r w:rsidR="00715893" w:rsidRPr="00393686">
        <w:rPr>
          <w:lang w:val="fr-CH"/>
        </w:rPr>
        <w:t>alter, Kantonsschule Kü</w:t>
      </w:r>
      <w:r w:rsidR="002A7008" w:rsidRPr="00393686">
        <w:rPr>
          <w:lang w:val="fr-CH"/>
        </w:rPr>
        <w:t>snacht</w:t>
      </w:r>
    </w:p>
    <w:p w:rsidR="00416EBA" w:rsidRPr="00393686" w:rsidRDefault="00416EBA" w:rsidP="00915EA8">
      <w:pPr>
        <w:rPr>
          <w:lang w:val="fr-CH"/>
        </w:rPr>
      </w:pPr>
      <w:r w:rsidRPr="00393686">
        <w:rPr>
          <w:lang w:val="fr-CH"/>
        </w:rPr>
        <w:t>Xavier Chillier, Université de Genève</w:t>
      </w:r>
    </w:p>
    <w:p w:rsidR="0082255F" w:rsidRPr="00393686" w:rsidRDefault="00FA43A0" w:rsidP="00915EA8">
      <w:pPr>
        <w:rPr>
          <w:lang w:val="fr-CH"/>
        </w:rPr>
      </w:pPr>
      <w:r w:rsidRPr="00393686">
        <w:rPr>
          <w:lang w:val="fr-CH"/>
        </w:rPr>
        <w:t>Manuel Fragn</w:t>
      </w:r>
      <w:r w:rsidR="002A7008" w:rsidRPr="00393686">
        <w:rPr>
          <w:lang w:val="fr-CH"/>
        </w:rPr>
        <w:t>ière, Lycée Denis-de-Rougemont</w:t>
      </w:r>
      <w:r w:rsidR="00612733" w:rsidRPr="00393686">
        <w:rPr>
          <w:lang w:val="fr-CH"/>
        </w:rPr>
        <w:t>, Neuchâtel</w:t>
      </w:r>
    </w:p>
    <w:p w:rsidR="00711FD4" w:rsidRPr="00393686" w:rsidRDefault="00711FD4" w:rsidP="00915EA8">
      <w:pPr>
        <w:rPr>
          <w:lang w:val="fr-CH"/>
        </w:rPr>
      </w:pPr>
      <w:r w:rsidRPr="00393686">
        <w:rPr>
          <w:lang w:val="fr-CH"/>
        </w:rPr>
        <w:t>Jacques Henry, Lycée c</w:t>
      </w:r>
      <w:r w:rsidR="002A7008" w:rsidRPr="00393686">
        <w:rPr>
          <w:lang w:val="fr-CH"/>
        </w:rPr>
        <w:t>antonal de Porrentruy</w:t>
      </w:r>
    </w:p>
    <w:p w:rsidR="000F4063" w:rsidRPr="00393686" w:rsidRDefault="000F4063" w:rsidP="00915EA8">
      <w:pPr>
        <w:rPr>
          <w:lang w:val="de-AT"/>
        </w:rPr>
      </w:pPr>
      <w:r w:rsidRPr="00393686">
        <w:rPr>
          <w:lang w:val="de-AT"/>
        </w:rPr>
        <w:t>Jürg Hulliger, Universität Bern</w:t>
      </w:r>
    </w:p>
    <w:p w:rsidR="008C422C" w:rsidRPr="00393686" w:rsidRDefault="008C422C" w:rsidP="00915EA8">
      <w:pPr>
        <w:rPr>
          <w:lang w:val="de-AT"/>
        </w:rPr>
      </w:pPr>
      <w:r w:rsidRPr="00393686">
        <w:rPr>
          <w:lang w:val="de-AT"/>
        </w:rPr>
        <w:t>Anne Jacob, Schweizerische Akademie der Naturwissenschaften</w:t>
      </w:r>
    </w:p>
    <w:p w:rsidR="008C422C" w:rsidRPr="00393686" w:rsidRDefault="008C422C" w:rsidP="00915EA8">
      <w:pPr>
        <w:rPr>
          <w:lang w:val="de-AT"/>
        </w:rPr>
      </w:pPr>
      <w:r w:rsidRPr="00393686">
        <w:rPr>
          <w:lang w:val="de-AT"/>
        </w:rPr>
        <w:t>Klemens Koch, PH Bern &amp; Seeland Gymnasium Biel</w:t>
      </w:r>
    </w:p>
    <w:p w:rsidR="002A7008" w:rsidRPr="00393686" w:rsidRDefault="002A7008" w:rsidP="00915EA8">
      <w:pPr>
        <w:rPr>
          <w:lang w:val="de-AT"/>
        </w:rPr>
      </w:pPr>
      <w:r w:rsidRPr="00393686">
        <w:rPr>
          <w:lang w:val="de-AT"/>
        </w:rPr>
        <w:t>Michael Liebich, Kantonsschule Hohe Promenade Zürich und HSGYM</w:t>
      </w:r>
    </w:p>
    <w:p w:rsidR="002A7008" w:rsidRPr="00393686" w:rsidRDefault="00612733" w:rsidP="00915EA8">
      <w:pPr>
        <w:rPr>
          <w:lang w:val="fr-CH"/>
        </w:rPr>
      </w:pPr>
      <w:r w:rsidRPr="00393686">
        <w:rPr>
          <w:lang w:val="fr-CH"/>
        </w:rPr>
        <w:t>Olivier Locher, Lycée-Collège de la Planta, Sion</w:t>
      </w:r>
    </w:p>
    <w:p w:rsidR="0082255F" w:rsidRPr="00393686" w:rsidRDefault="00612733" w:rsidP="00915EA8">
      <w:pPr>
        <w:rPr>
          <w:lang w:val="fr-CH"/>
        </w:rPr>
      </w:pPr>
      <w:r w:rsidRPr="00393686">
        <w:rPr>
          <w:lang w:val="fr-CH"/>
        </w:rPr>
        <w:t>Marco Lüchinger, Viforpharma</w:t>
      </w:r>
    </w:p>
    <w:p w:rsidR="00612733" w:rsidRPr="00393686" w:rsidRDefault="00612733" w:rsidP="00915EA8">
      <w:pPr>
        <w:rPr>
          <w:lang w:val="fr-CH"/>
        </w:rPr>
      </w:pPr>
      <w:r w:rsidRPr="00393686">
        <w:rPr>
          <w:lang w:val="fr-CH"/>
        </w:rPr>
        <w:t xml:space="preserve">Marc </w:t>
      </w:r>
      <w:r w:rsidR="009448EC" w:rsidRPr="00393686">
        <w:rPr>
          <w:lang w:val="fr-CH"/>
        </w:rPr>
        <w:t>Montangero</w:t>
      </w:r>
      <w:r w:rsidRPr="00393686">
        <w:rPr>
          <w:lang w:val="fr-CH"/>
        </w:rPr>
        <w:t>, Didactique romande de chimie</w:t>
      </w:r>
      <w:r w:rsidR="00734873">
        <w:rPr>
          <w:lang w:val="fr-CH"/>
        </w:rPr>
        <w:t>, HEP Vaud</w:t>
      </w:r>
    </w:p>
    <w:p w:rsidR="00612733" w:rsidRPr="00393686" w:rsidRDefault="00A3629F" w:rsidP="00915EA8">
      <w:pPr>
        <w:rPr>
          <w:lang w:val="fr-CH"/>
        </w:rPr>
      </w:pPr>
      <w:r w:rsidRPr="00393686">
        <w:rPr>
          <w:lang w:val="fr-CH"/>
        </w:rPr>
        <w:t>Giovanni Pellegri, L'ideatorio, Univ</w:t>
      </w:r>
      <w:r w:rsidR="0019723A" w:rsidRPr="00393686">
        <w:rPr>
          <w:lang w:val="fr-CH"/>
        </w:rPr>
        <w:t>ersità Svizzera italiana</w:t>
      </w:r>
    </w:p>
    <w:p w:rsidR="0019723A" w:rsidRPr="00393686" w:rsidRDefault="0019723A" w:rsidP="00915EA8">
      <w:pPr>
        <w:rPr>
          <w:lang w:val="fr-CH"/>
        </w:rPr>
      </w:pPr>
      <w:r w:rsidRPr="00393686">
        <w:rPr>
          <w:lang w:val="fr-CH"/>
        </w:rPr>
        <w:t>Didier Perret, Université de Genève</w:t>
      </w:r>
    </w:p>
    <w:p w:rsidR="0019723A" w:rsidRPr="00393686" w:rsidRDefault="0019723A" w:rsidP="00915EA8">
      <w:pPr>
        <w:rPr>
          <w:lang w:val="fr-CH"/>
        </w:rPr>
      </w:pPr>
      <w:r w:rsidRPr="00393686">
        <w:rPr>
          <w:lang w:val="fr-CH"/>
        </w:rPr>
        <w:t>Christina Tardo-Styner, Kantonsschule Solothurn</w:t>
      </w:r>
    </w:p>
    <w:p w:rsidR="00A24817" w:rsidRPr="00393686" w:rsidRDefault="00A24817" w:rsidP="00915EA8">
      <w:pPr>
        <w:rPr>
          <w:lang w:val="fr-CH"/>
        </w:rPr>
      </w:pPr>
      <w:r w:rsidRPr="00393686">
        <w:rPr>
          <w:lang w:val="fr-CH"/>
        </w:rPr>
        <w:t xml:space="preserve">David Wintgens, </w:t>
      </w:r>
      <w:r w:rsidR="007E26DF" w:rsidRPr="00393686">
        <w:rPr>
          <w:lang w:val="fr-CH"/>
        </w:rPr>
        <w:t>Lycée Jean-Piaget, Neuchâtel</w:t>
      </w:r>
    </w:p>
    <w:p w:rsidR="0082255F" w:rsidRPr="00393686" w:rsidRDefault="0082255F" w:rsidP="00915EA8">
      <w:pPr>
        <w:rPr>
          <w:lang w:val="fr-CH"/>
        </w:rPr>
      </w:pPr>
      <w:r w:rsidRPr="00393686">
        <w:rPr>
          <w:lang w:val="fr-CH"/>
        </w:rPr>
        <w:t>Andreas Zumbühl, Universität Fribourg</w:t>
      </w:r>
    </w:p>
    <w:sectPr w:rsidR="0082255F" w:rsidRPr="00393686" w:rsidSect="001156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24F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E723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4584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C94F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5E4F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901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561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CF06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72E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34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312E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characterSpacingControl w:val="doNotCompress"/>
  <w:compat>
    <w:useFELayout/>
  </w:compat>
  <w:rsids>
    <w:rsidRoot w:val="00915EA8"/>
    <w:rsid w:val="00005BAB"/>
    <w:rsid w:val="00007F24"/>
    <w:rsid w:val="00025BB0"/>
    <w:rsid w:val="00045667"/>
    <w:rsid w:val="000470A4"/>
    <w:rsid w:val="000559D5"/>
    <w:rsid w:val="00056FD1"/>
    <w:rsid w:val="00067D56"/>
    <w:rsid w:val="00074B86"/>
    <w:rsid w:val="0007698F"/>
    <w:rsid w:val="00090246"/>
    <w:rsid w:val="000B5577"/>
    <w:rsid w:val="000D0A3A"/>
    <w:rsid w:val="000F4063"/>
    <w:rsid w:val="00102569"/>
    <w:rsid w:val="00106AC4"/>
    <w:rsid w:val="001073F2"/>
    <w:rsid w:val="00115669"/>
    <w:rsid w:val="0012702F"/>
    <w:rsid w:val="00144F2A"/>
    <w:rsid w:val="0015434E"/>
    <w:rsid w:val="00175F67"/>
    <w:rsid w:val="00176714"/>
    <w:rsid w:val="001957CC"/>
    <w:rsid w:val="0019723A"/>
    <w:rsid w:val="001A12EE"/>
    <w:rsid w:val="001A56F5"/>
    <w:rsid w:val="001B1A96"/>
    <w:rsid w:val="001D4182"/>
    <w:rsid w:val="001E0E99"/>
    <w:rsid w:val="001E51E3"/>
    <w:rsid w:val="001F16B7"/>
    <w:rsid w:val="001F40D0"/>
    <w:rsid w:val="00202347"/>
    <w:rsid w:val="00210BAF"/>
    <w:rsid w:val="00211928"/>
    <w:rsid w:val="00225CDA"/>
    <w:rsid w:val="002279DC"/>
    <w:rsid w:val="00233071"/>
    <w:rsid w:val="0023719C"/>
    <w:rsid w:val="00242C5B"/>
    <w:rsid w:val="002812A5"/>
    <w:rsid w:val="0028297A"/>
    <w:rsid w:val="002A7008"/>
    <w:rsid w:val="002C45AA"/>
    <w:rsid w:val="002D0DB0"/>
    <w:rsid w:val="002D21B1"/>
    <w:rsid w:val="002E0B0D"/>
    <w:rsid w:val="002E6C76"/>
    <w:rsid w:val="002E7DBE"/>
    <w:rsid w:val="003202B6"/>
    <w:rsid w:val="0032308E"/>
    <w:rsid w:val="00351513"/>
    <w:rsid w:val="003527AC"/>
    <w:rsid w:val="00372C44"/>
    <w:rsid w:val="003857ED"/>
    <w:rsid w:val="00393686"/>
    <w:rsid w:val="003942A3"/>
    <w:rsid w:val="003A0396"/>
    <w:rsid w:val="003B25D5"/>
    <w:rsid w:val="003B3FA5"/>
    <w:rsid w:val="003C1575"/>
    <w:rsid w:val="003D69BE"/>
    <w:rsid w:val="003F0B9E"/>
    <w:rsid w:val="003F2D68"/>
    <w:rsid w:val="00406056"/>
    <w:rsid w:val="00416EBA"/>
    <w:rsid w:val="004175C3"/>
    <w:rsid w:val="00456137"/>
    <w:rsid w:val="004578D3"/>
    <w:rsid w:val="00467441"/>
    <w:rsid w:val="00475B6E"/>
    <w:rsid w:val="004763AD"/>
    <w:rsid w:val="0047646E"/>
    <w:rsid w:val="00481B49"/>
    <w:rsid w:val="004831A1"/>
    <w:rsid w:val="004E3A67"/>
    <w:rsid w:val="004F307F"/>
    <w:rsid w:val="00501FA0"/>
    <w:rsid w:val="00513399"/>
    <w:rsid w:val="005147C1"/>
    <w:rsid w:val="00517A4B"/>
    <w:rsid w:val="005254A2"/>
    <w:rsid w:val="00530112"/>
    <w:rsid w:val="00541D98"/>
    <w:rsid w:val="00554D25"/>
    <w:rsid w:val="00585191"/>
    <w:rsid w:val="00587745"/>
    <w:rsid w:val="005C008A"/>
    <w:rsid w:val="005E1529"/>
    <w:rsid w:val="00603B51"/>
    <w:rsid w:val="006043AA"/>
    <w:rsid w:val="00606A14"/>
    <w:rsid w:val="00612733"/>
    <w:rsid w:val="00642081"/>
    <w:rsid w:val="006518FF"/>
    <w:rsid w:val="006A0BD2"/>
    <w:rsid w:val="006A3964"/>
    <w:rsid w:val="006B41CF"/>
    <w:rsid w:val="006D3D86"/>
    <w:rsid w:val="006D3FD3"/>
    <w:rsid w:val="006E3B63"/>
    <w:rsid w:val="00700D9E"/>
    <w:rsid w:val="00703BCB"/>
    <w:rsid w:val="00711FD4"/>
    <w:rsid w:val="00715893"/>
    <w:rsid w:val="0072245D"/>
    <w:rsid w:val="007259D8"/>
    <w:rsid w:val="00734873"/>
    <w:rsid w:val="00735029"/>
    <w:rsid w:val="0074781E"/>
    <w:rsid w:val="00752948"/>
    <w:rsid w:val="007617D6"/>
    <w:rsid w:val="00773604"/>
    <w:rsid w:val="007A3D13"/>
    <w:rsid w:val="007A47FE"/>
    <w:rsid w:val="007B0959"/>
    <w:rsid w:val="007B5E40"/>
    <w:rsid w:val="007D0324"/>
    <w:rsid w:val="007D67FD"/>
    <w:rsid w:val="007E26DF"/>
    <w:rsid w:val="007E68C3"/>
    <w:rsid w:val="00800700"/>
    <w:rsid w:val="0080603E"/>
    <w:rsid w:val="00807C6C"/>
    <w:rsid w:val="00821221"/>
    <w:rsid w:val="0082255F"/>
    <w:rsid w:val="00845B8A"/>
    <w:rsid w:val="00854D94"/>
    <w:rsid w:val="0088009F"/>
    <w:rsid w:val="00881269"/>
    <w:rsid w:val="00897834"/>
    <w:rsid w:val="008B5913"/>
    <w:rsid w:val="008C422C"/>
    <w:rsid w:val="008D7494"/>
    <w:rsid w:val="008F0B39"/>
    <w:rsid w:val="008F5E1A"/>
    <w:rsid w:val="008F69F5"/>
    <w:rsid w:val="009101D3"/>
    <w:rsid w:val="009105F4"/>
    <w:rsid w:val="00915EA8"/>
    <w:rsid w:val="00926AB8"/>
    <w:rsid w:val="00927655"/>
    <w:rsid w:val="00937F96"/>
    <w:rsid w:val="009448EC"/>
    <w:rsid w:val="00960A2A"/>
    <w:rsid w:val="009638E2"/>
    <w:rsid w:val="00963FCB"/>
    <w:rsid w:val="0097771C"/>
    <w:rsid w:val="00995C11"/>
    <w:rsid w:val="00995E14"/>
    <w:rsid w:val="009B6F2B"/>
    <w:rsid w:val="009C59D0"/>
    <w:rsid w:val="009E278E"/>
    <w:rsid w:val="009F6808"/>
    <w:rsid w:val="00A04D3A"/>
    <w:rsid w:val="00A115BB"/>
    <w:rsid w:val="00A24817"/>
    <w:rsid w:val="00A3629F"/>
    <w:rsid w:val="00A51833"/>
    <w:rsid w:val="00A61750"/>
    <w:rsid w:val="00A6533D"/>
    <w:rsid w:val="00A72E13"/>
    <w:rsid w:val="00A75F6F"/>
    <w:rsid w:val="00A827CD"/>
    <w:rsid w:val="00A94ECB"/>
    <w:rsid w:val="00AA40FA"/>
    <w:rsid w:val="00AA48E3"/>
    <w:rsid w:val="00AA6DA3"/>
    <w:rsid w:val="00AF45F5"/>
    <w:rsid w:val="00B13FB0"/>
    <w:rsid w:val="00B15978"/>
    <w:rsid w:val="00B17990"/>
    <w:rsid w:val="00B3259C"/>
    <w:rsid w:val="00B5328B"/>
    <w:rsid w:val="00B541D5"/>
    <w:rsid w:val="00B64910"/>
    <w:rsid w:val="00B84426"/>
    <w:rsid w:val="00B879D2"/>
    <w:rsid w:val="00B93801"/>
    <w:rsid w:val="00BA674D"/>
    <w:rsid w:val="00BC0589"/>
    <w:rsid w:val="00BE3B0A"/>
    <w:rsid w:val="00BE76D0"/>
    <w:rsid w:val="00C0048D"/>
    <w:rsid w:val="00C0128F"/>
    <w:rsid w:val="00C17002"/>
    <w:rsid w:val="00C17269"/>
    <w:rsid w:val="00C21512"/>
    <w:rsid w:val="00C346C6"/>
    <w:rsid w:val="00C36494"/>
    <w:rsid w:val="00C42C9B"/>
    <w:rsid w:val="00C503E6"/>
    <w:rsid w:val="00C529FC"/>
    <w:rsid w:val="00C53A86"/>
    <w:rsid w:val="00C86046"/>
    <w:rsid w:val="00C977C5"/>
    <w:rsid w:val="00CA1302"/>
    <w:rsid w:val="00CA5D74"/>
    <w:rsid w:val="00CD53E1"/>
    <w:rsid w:val="00CF0DF9"/>
    <w:rsid w:val="00D151C6"/>
    <w:rsid w:val="00D205B9"/>
    <w:rsid w:val="00D27AC5"/>
    <w:rsid w:val="00D3268A"/>
    <w:rsid w:val="00D422BA"/>
    <w:rsid w:val="00D43897"/>
    <w:rsid w:val="00D637A4"/>
    <w:rsid w:val="00D64AA3"/>
    <w:rsid w:val="00D73E0E"/>
    <w:rsid w:val="00D9153A"/>
    <w:rsid w:val="00D92F0D"/>
    <w:rsid w:val="00DA3846"/>
    <w:rsid w:val="00DC7FD5"/>
    <w:rsid w:val="00DE5DEF"/>
    <w:rsid w:val="00E01E7C"/>
    <w:rsid w:val="00E17F1E"/>
    <w:rsid w:val="00E21784"/>
    <w:rsid w:val="00E43F78"/>
    <w:rsid w:val="00E456DA"/>
    <w:rsid w:val="00E67D26"/>
    <w:rsid w:val="00E843F7"/>
    <w:rsid w:val="00E97F98"/>
    <w:rsid w:val="00EA075A"/>
    <w:rsid w:val="00ED0A94"/>
    <w:rsid w:val="00EE0C2A"/>
    <w:rsid w:val="00EE2F43"/>
    <w:rsid w:val="00EE5271"/>
    <w:rsid w:val="00EF3802"/>
    <w:rsid w:val="00EF50A3"/>
    <w:rsid w:val="00F46043"/>
    <w:rsid w:val="00F624A8"/>
    <w:rsid w:val="00F6358D"/>
    <w:rsid w:val="00F74B2D"/>
    <w:rsid w:val="00F83050"/>
    <w:rsid w:val="00F85FD5"/>
    <w:rsid w:val="00FA180B"/>
    <w:rsid w:val="00FA43A0"/>
    <w:rsid w:val="00FA70A1"/>
    <w:rsid w:val="00FB4146"/>
    <w:rsid w:val="00FF0F12"/>
    <w:rsid w:val="00FF6E63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69"/>
  </w:style>
  <w:style w:type="paragraph" w:styleId="Heading1">
    <w:name w:val="heading 1"/>
    <w:basedOn w:val="Normal"/>
    <w:next w:val="Normal"/>
    <w:link w:val="Heading1Char"/>
    <w:uiPriority w:val="9"/>
    <w:qFormat/>
    <w:rsid w:val="00554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C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54D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54D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6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30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112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C01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4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7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51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1C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54D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54D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54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6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5301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1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1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1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112"/>
    <w:rPr>
      <w:b/>
      <w:bCs/>
      <w:sz w:val="20"/>
      <w:szCs w:val="20"/>
    </w:rPr>
  </w:style>
  <w:style w:type="character" w:customStyle="1" w:styleId="hps">
    <w:name w:val="hps"/>
    <w:basedOn w:val="Policepardfaut"/>
    <w:rsid w:val="00C01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AE74-349F-094F-BB22-EAD039B7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1387</Words>
  <Characters>7909</Characters>
  <Application>Microsoft Macintosh Word</Application>
  <DocSecurity>0</DocSecurity>
  <Lines>65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Fribourg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Zumbühl</dc:creator>
  <cp:lastModifiedBy>D-MATH</cp:lastModifiedBy>
  <cp:revision>6</cp:revision>
  <cp:lastPrinted>2013-10-01T09:30:00Z</cp:lastPrinted>
  <dcterms:created xsi:type="dcterms:W3CDTF">2014-01-08T20:00:00Z</dcterms:created>
  <dcterms:modified xsi:type="dcterms:W3CDTF">2014-01-08T20:02:00Z</dcterms:modified>
</cp:coreProperties>
</file>